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408AC6" w14:textId="77777777" w:rsidR="00146742" w:rsidRDefault="00F364E5" w:rsidP="00146742">
      <w:pPr>
        <w:pStyle w:val="OmniPage1"/>
        <w:tabs>
          <w:tab w:val="right" w:pos="7615"/>
        </w:tabs>
        <w:ind w:right="1"/>
        <w:jc w:val="center"/>
        <w:rPr>
          <w:rFonts w:ascii="Roboto" w:hAnsi="Roboto" w:cs="Arial"/>
          <w:b/>
          <w:sz w:val="24"/>
          <w:szCs w:val="24"/>
          <w:lang w:val="it-IT"/>
        </w:rPr>
      </w:pPr>
      <w:r w:rsidRPr="005D1D90">
        <w:rPr>
          <w:rFonts w:ascii="Roboto" w:hAnsi="Roboto" w:cs="Arial"/>
          <w:b/>
          <w:sz w:val="24"/>
          <w:szCs w:val="24"/>
          <w:lang w:val="it-IT"/>
        </w:rPr>
        <w:t xml:space="preserve">Informativa sui trattamenti di dati personali effettuati per la gestione </w:t>
      </w:r>
    </w:p>
    <w:p w14:paraId="2187CEA2" w14:textId="4543A5E8" w:rsidR="00F364E5" w:rsidRPr="005D1D90" w:rsidRDefault="00F364E5" w:rsidP="00146742">
      <w:pPr>
        <w:pStyle w:val="OmniPage1"/>
        <w:tabs>
          <w:tab w:val="right" w:pos="7615"/>
        </w:tabs>
        <w:ind w:right="1"/>
        <w:jc w:val="center"/>
        <w:rPr>
          <w:rFonts w:ascii="Roboto" w:hAnsi="Roboto"/>
          <w:b/>
          <w:sz w:val="24"/>
          <w:szCs w:val="24"/>
          <w:lang w:val="it-IT"/>
        </w:rPr>
      </w:pPr>
      <w:r>
        <w:rPr>
          <w:rFonts w:ascii="Roboto" w:hAnsi="Roboto" w:cs="Arial"/>
          <w:b/>
          <w:sz w:val="24"/>
          <w:szCs w:val="24"/>
          <w:lang w:val="it-IT"/>
        </w:rPr>
        <w:t>de</w:t>
      </w:r>
      <w:r w:rsidR="00660DCA">
        <w:rPr>
          <w:rFonts w:ascii="Roboto" w:hAnsi="Roboto" w:cs="Arial"/>
          <w:b/>
          <w:sz w:val="24"/>
          <w:szCs w:val="24"/>
          <w:lang w:val="it-IT"/>
        </w:rPr>
        <w:t>i servizi demografici</w:t>
      </w:r>
    </w:p>
    <w:p w14:paraId="0955DD12" w14:textId="77777777" w:rsidR="00D8551F" w:rsidRPr="00F364E5" w:rsidRDefault="00D8551F" w:rsidP="00146742">
      <w:pPr>
        <w:jc w:val="center"/>
        <w:rPr>
          <w:rFonts w:ascii="Roboto" w:hAnsi="Roboto" w:cs="Arial"/>
          <w:b/>
          <w:lang w:val="it-IT"/>
        </w:rPr>
      </w:pPr>
    </w:p>
    <w:p w14:paraId="3E0EBA68" w14:textId="4E4CF4F9" w:rsidR="006D580D" w:rsidRDefault="00D95633" w:rsidP="00146742">
      <w:pPr>
        <w:pStyle w:val="OmniPage1"/>
        <w:ind w:right="45"/>
        <w:jc w:val="center"/>
        <w:rPr>
          <w:rFonts w:ascii="Roboto" w:hAnsi="Roboto" w:cs="Arial"/>
          <w:lang w:val="it-IT"/>
        </w:rPr>
      </w:pPr>
      <w:r>
        <w:rPr>
          <w:rFonts w:ascii="Roboto" w:hAnsi="Roboto" w:cs="Arial"/>
          <w:lang w:val="it-IT"/>
        </w:rPr>
        <w:t xml:space="preserve">La informiamo </w:t>
      </w:r>
      <w:r w:rsidR="006D580D" w:rsidRPr="00F364E5">
        <w:rPr>
          <w:rFonts w:ascii="Roboto" w:hAnsi="Roboto" w:cs="Arial"/>
          <w:lang w:val="it-IT"/>
        </w:rPr>
        <w:t>che il Regolamento UE 2016/679 e il Decreto legislativo 196/2003 hanno ad oggetto la protezione delle persone fisiche con riguardo al trattamento dei dati personali.</w:t>
      </w:r>
    </w:p>
    <w:p w14:paraId="0225351E" w14:textId="643F25DE" w:rsidR="00D95633" w:rsidRDefault="00D95633" w:rsidP="00146742">
      <w:pPr>
        <w:pStyle w:val="OmniPage1"/>
        <w:ind w:right="45"/>
        <w:jc w:val="center"/>
        <w:rPr>
          <w:rFonts w:ascii="Roboto" w:hAnsi="Roboto" w:cs="Arial"/>
          <w:lang w:val="it-IT"/>
        </w:rPr>
      </w:pPr>
      <w:r>
        <w:rPr>
          <w:rFonts w:ascii="Roboto" w:hAnsi="Roboto" w:cs="Arial"/>
          <w:lang w:val="it-IT"/>
        </w:rPr>
        <w:t>Gli artt. 13 e 14 del Regolamento UE 2016/679 prevedono che il soggetto i cui dati vengono trattati (Lei, in qualità di interessato) venga debitamente informato sul trattamento medesimo.</w:t>
      </w:r>
    </w:p>
    <w:p w14:paraId="15AC9E26" w14:textId="49804094" w:rsidR="0034488B" w:rsidRDefault="0034488B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p w14:paraId="583A3B04" w14:textId="77777777" w:rsidR="005A2E1D" w:rsidRDefault="005A2E1D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51"/>
        <w:gridCol w:w="6013"/>
      </w:tblGrid>
      <w:tr w:rsidR="00820C87" w:rsidRPr="00820C87" w14:paraId="12948B07" w14:textId="77777777" w:rsidTr="00820C87">
        <w:tc>
          <w:tcPr>
            <w:tcW w:w="3085" w:type="dxa"/>
            <w:shd w:val="clear" w:color="auto" w:fill="D9D9D9"/>
          </w:tcPr>
          <w:p w14:paraId="6112DE5A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28263C0" w14:textId="5C3464FB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 xml:space="preserve">TITOLARE/ CONTITOLARE </w:t>
            </w:r>
          </w:p>
        </w:tc>
        <w:tc>
          <w:tcPr>
            <w:tcW w:w="6125" w:type="dxa"/>
            <w:shd w:val="clear" w:color="auto" w:fill="D9D9D9"/>
          </w:tcPr>
          <w:p w14:paraId="27EA1A61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F39AC51" w14:textId="2BE9157D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TITOLARE/CONTITOLARE DEL TRATTAMENTO</w:t>
            </w:r>
          </w:p>
        </w:tc>
      </w:tr>
      <w:tr w:rsidR="00652545" w:rsidRPr="00CD4EFC" w14:paraId="6282F9FB" w14:textId="77777777" w:rsidTr="00820C87">
        <w:tc>
          <w:tcPr>
            <w:tcW w:w="3085" w:type="dxa"/>
            <w:shd w:val="clear" w:color="auto" w:fill="auto"/>
          </w:tcPr>
          <w:p w14:paraId="6778C23D" w14:textId="4D3B56DE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05BA8DE4" wp14:editId="699D2903">
                  <wp:simplePos x="0" y="0"/>
                  <wp:positionH relativeFrom="margin">
                    <wp:posOffset>0</wp:posOffset>
                  </wp:positionH>
                  <wp:positionV relativeFrom="margin">
                    <wp:posOffset>36830</wp:posOffset>
                  </wp:positionV>
                  <wp:extent cx="574040" cy="720090"/>
                  <wp:effectExtent l="0" t="0" r="0" b="0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361203" w14:textId="59ED9C7B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Chi decide le modalità e le finalità del trattamento?</w:t>
            </w:r>
          </w:p>
          <w:p w14:paraId="236CA014" w14:textId="77777777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L’Ente ______, in qualità di titolare/contitolare del trattamento, decide le modalità e le finalità del trattamento.</w:t>
            </w:r>
          </w:p>
          <w:p w14:paraId="67A638B9" w14:textId="659515A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221B76E3" w14:textId="77777777" w:rsidR="00283D22" w:rsidRPr="00820C87" w:rsidRDefault="00283D22" w:rsidP="00820C87">
            <w:pPr>
              <w:pStyle w:val="OmniPage1"/>
              <w:ind w:left="12"/>
              <w:jc w:val="both"/>
              <w:rPr>
                <w:rFonts w:ascii="Roboto" w:hAnsi="Roboto"/>
                <w:lang w:val="it-IT"/>
              </w:rPr>
            </w:pPr>
          </w:p>
          <w:p w14:paraId="11C5EE47" w14:textId="77777777" w:rsidR="00CD4EFC" w:rsidRPr="00CD4EFC" w:rsidRDefault="00CD4EFC" w:rsidP="00CD4EFC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CD4EFC">
              <w:rPr>
                <w:rFonts w:ascii="Roboto" w:hAnsi="Roboto"/>
                <w:lang w:val="it-IT"/>
              </w:rPr>
              <w:t>Ente COMUNE DI CIS con sede a CIS (TN) in Piazza Centrale, 5</w:t>
            </w:r>
          </w:p>
          <w:p w14:paraId="7152E385" w14:textId="77777777" w:rsidR="00CD4EFC" w:rsidRPr="00CD4EFC" w:rsidRDefault="00CD4EFC" w:rsidP="00CD4EFC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CD4EFC">
              <w:rPr>
                <w:rFonts w:ascii="Roboto" w:hAnsi="Roboto"/>
                <w:lang w:val="it-IT"/>
              </w:rPr>
              <w:t>• e-mail comune@comune.cis.tn.it</w:t>
            </w:r>
          </w:p>
          <w:p w14:paraId="13EF5B55" w14:textId="77777777" w:rsidR="00CD4EFC" w:rsidRPr="00CD4EFC" w:rsidRDefault="00CD4EFC" w:rsidP="00CD4EFC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CD4EFC">
              <w:rPr>
                <w:rFonts w:ascii="Roboto" w:hAnsi="Roboto"/>
                <w:lang w:val="it-IT"/>
              </w:rPr>
              <w:t>• sito internet http://www.comune.cis.tn.it</w:t>
            </w:r>
          </w:p>
          <w:p w14:paraId="6EDAFF59" w14:textId="608F82A6" w:rsidR="0034488B" w:rsidRPr="00CD4EFC" w:rsidRDefault="00CD4EFC" w:rsidP="00CD4EFC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  <w:r w:rsidRPr="00CD4EFC">
              <w:rPr>
                <w:rFonts w:ascii="Roboto" w:hAnsi="Roboto"/>
                <w:lang w:val="it-IT"/>
              </w:rPr>
              <w:t>• PEC: comune@pec.comune.cis.tn.it</w:t>
            </w:r>
          </w:p>
        </w:tc>
      </w:tr>
      <w:tr w:rsidR="00820C87" w:rsidRPr="00CD4EFC" w14:paraId="2FAA6E62" w14:textId="77777777" w:rsidTr="00820C87">
        <w:tc>
          <w:tcPr>
            <w:tcW w:w="3085" w:type="dxa"/>
            <w:shd w:val="clear" w:color="auto" w:fill="D9D9D9"/>
          </w:tcPr>
          <w:p w14:paraId="123485C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A81A339" w14:textId="5B02B708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RPD</w:t>
            </w:r>
          </w:p>
          <w:p w14:paraId="55BD0DBD" w14:textId="2F65ABEE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8A563A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0C4F9A7" w14:textId="03FDBF6D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RESPONSABILE PER LA PROTEZIONE DATI</w:t>
            </w:r>
          </w:p>
        </w:tc>
      </w:tr>
      <w:tr w:rsidR="00652545" w:rsidRPr="00820C87" w14:paraId="306C7A75" w14:textId="77777777" w:rsidTr="00820C87">
        <w:tc>
          <w:tcPr>
            <w:tcW w:w="3085" w:type="dxa"/>
            <w:shd w:val="clear" w:color="auto" w:fill="auto"/>
          </w:tcPr>
          <w:p w14:paraId="2A31B6FC" w14:textId="515E5CF1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4D8F521E" wp14:editId="35D54254">
                  <wp:simplePos x="0" y="0"/>
                  <wp:positionH relativeFrom="margin">
                    <wp:posOffset>0</wp:posOffset>
                  </wp:positionH>
                  <wp:positionV relativeFrom="margin">
                    <wp:posOffset>73025</wp:posOffset>
                  </wp:positionV>
                  <wp:extent cx="575945" cy="575945"/>
                  <wp:effectExtent l="0" t="0" r="0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707EB" w14:textId="7F6D9673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Chi è il RPD?</w:t>
            </w:r>
          </w:p>
          <w:p w14:paraId="758760AF" w14:textId="77777777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Responsabile per la protezione dei dati (RPD) è il soggetto individuato dal titolare del trattamento che svolge funzioni di supporto e controllo, sull’applicazione del Regolamento UE.</w:t>
            </w:r>
          </w:p>
          <w:p w14:paraId="385982F7" w14:textId="283E3516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04B01151" w14:textId="77777777" w:rsidR="00283D22" w:rsidRPr="00820C87" w:rsidRDefault="00283D22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</w:p>
          <w:p w14:paraId="71AB6599" w14:textId="12ACA7DA" w:rsidR="003F5E76" w:rsidRPr="00820C87" w:rsidRDefault="003F5E76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>Consorzio dei Comuni Trentini, con sede a Trento</w:t>
            </w:r>
            <w:r w:rsidRPr="00820C87">
              <w:rPr>
                <w:rFonts w:ascii="Roboto" w:hAnsi="Roboto"/>
                <w:lang w:val="it-IT"/>
              </w:rPr>
              <w:t>,</w:t>
            </w:r>
            <w:r w:rsidRPr="003F5E76">
              <w:rPr>
                <w:rFonts w:ascii="Roboto" w:hAnsi="Roboto"/>
                <w:lang w:val="it-IT"/>
              </w:rPr>
              <w:t xml:space="preserve"> in via Torre Verde 23 </w:t>
            </w:r>
          </w:p>
          <w:p w14:paraId="77FCE02B" w14:textId="77777777" w:rsidR="003F5E76" w:rsidRPr="00820C87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e-mail </w:t>
            </w:r>
            <w:hyperlink r:id="rId10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servizioRPD@comunitrentini.it</w:t>
              </w:r>
            </w:hyperlink>
          </w:p>
          <w:p w14:paraId="3F64472B" w14:textId="2BD9F956" w:rsidR="003F5E76" w:rsidRPr="003F5E76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sito internet </w:t>
            </w:r>
            <w:hyperlink r:id="rId11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www.comunitrentini.it</w:t>
              </w:r>
            </w:hyperlink>
            <w:r w:rsidRPr="003F5E76">
              <w:rPr>
                <w:rFonts w:ascii="Roboto" w:hAnsi="Roboto"/>
                <w:lang w:val="it-IT"/>
              </w:rPr>
              <w:t xml:space="preserve"> </w:t>
            </w:r>
          </w:p>
          <w:p w14:paraId="5D01FDA5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CD4EFC" w14:paraId="5C623538" w14:textId="77777777" w:rsidTr="00820C87">
        <w:tc>
          <w:tcPr>
            <w:tcW w:w="3085" w:type="dxa"/>
            <w:shd w:val="clear" w:color="auto" w:fill="D9D9D9"/>
          </w:tcPr>
          <w:p w14:paraId="32DF1B0A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45A3371" w14:textId="3BEDF50F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DATI</w:t>
            </w:r>
          </w:p>
          <w:p w14:paraId="4CA2BA56" w14:textId="0A5FB2C7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B5EF5E1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9D35B4C" w14:textId="341D194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CATEGORIE DI DATI PERSONALI TRATTATI</w:t>
            </w:r>
          </w:p>
        </w:tc>
      </w:tr>
      <w:tr w:rsidR="00652545" w:rsidRPr="00CD4EFC" w14:paraId="583272FD" w14:textId="77777777" w:rsidTr="00820C87">
        <w:tc>
          <w:tcPr>
            <w:tcW w:w="3085" w:type="dxa"/>
            <w:shd w:val="clear" w:color="auto" w:fill="auto"/>
          </w:tcPr>
          <w:p w14:paraId="7F1D553C" w14:textId="71AA9CC4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5E869958" wp14:editId="21B9D84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106045</wp:posOffset>
                  </wp:positionV>
                  <wp:extent cx="701040" cy="720090"/>
                  <wp:effectExtent l="0" t="0" r="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7B0FE" w14:textId="0A65561C" w:rsidR="003F5E76" w:rsidRPr="00820C87" w:rsidRDefault="003F5E76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Quali dati raccogliamo?</w:t>
            </w:r>
          </w:p>
          <w:p w14:paraId="3EA0918A" w14:textId="58F072C5" w:rsidR="0034488B" w:rsidRPr="00820C87" w:rsidRDefault="003F5E7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Raccogliamo diverse categorie di dati personali, a seconda della finalità del trattamento.</w:t>
            </w:r>
          </w:p>
        </w:tc>
        <w:tc>
          <w:tcPr>
            <w:tcW w:w="6125" w:type="dxa"/>
            <w:shd w:val="clear" w:color="auto" w:fill="auto"/>
          </w:tcPr>
          <w:p w14:paraId="7E9251C4" w14:textId="77777777" w:rsidR="00283D22" w:rsidRPr="00820C87" w:rsidRDefault="00283D22" w:rsidP="00820C87">
            <w:pPr>
              <w:pStyle w:val="OmniPage1"/>
              <w:ind w:left="358" w:right="45"/>
              <w:jc w:val="both"/>
              <w:rPr>
                <w:rFonts w:ascii="Roboto" w:hAnsi="Roboto"/>
                <w:lang w:val="it-IT"/>
              </w:rPr>
            </w:pPr>
          </w:p>
          <w:p w14:paraId="5FFD39C6" w14:textId="74504DCD" w:rsidR="003F5E76" w:rsidRPr="00820C8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 xml:space="preserve">dati identificativi semplici (es. nome, cognome, data di nascita, telefono, </w:t>
            </w:r>
            <w:r w:rsidR="00CD2FB0" w:rsidRPr="00820C87">
              <w:rPr>
                <w:rFonts w:ascii="Roboto" w:hAnsi="Roboto"/>
                <w:i/>
                <w:iCs/>
                <w:lang w:val="it-IT"/>
              </w:rPr>
              <w:t>e-mail</w:t>
            </w:r>
            <w:r w:rsidR="00427D15">
              <w:rPr>
                <w:rFonts w:ascii="Roboto" w:hAnsi="Roboto"/>
                <w:i/>
                <w:iCs/>
                <w:lang w:val="it-IT"/>
              </w:rPr>
              <w:t xml:space="preserve">, </w:t>
            </w:r>
            <w:r w:rsidR="00660DCA">
              <w:rPr>
                <w:rFonts w:ascii="Roboto" w:hAnsi="Roboto"/>
                <w:i/>
                <w:iCs/>
                <w:lang w:val="it-IT"/>
              </w:rPr>
              <w:t xml:space="preserve">indirizzo di residenza, </w:t>
            </w:r>
            <w:r w:rsidRPr="00CD4EFC">
              <w:rPr>
                <w:rFonts w:ascii="Roboto" w:hAnsi="Roboto"/>
                <w:i/>
                <w:iCs/>
                <w:lang w:val="it-IT"/>
              </w:rPr>
              <w:t>…</w:t>
            </w:r>
            <w:r w:rsidRPr="00820C87">
              <w:rPr>
                <w:rFonts w:ascii="Roboto" w:hAnsi="Roboto"/>
                <w:i/>
                <w:iCs/>
                <w:lang w:val="it-IT"/>
              </w:rPr>
              <w:t>)</w:t>
            </w:r>
          </w:p>
          <w:p w14:paraId="7CCC20B8" w14:textId="18250C68" w:rsidR="003F5E76" w:rsidRPr="00CD4EFC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categorie particolari di dati (es. salute</w:t>
            </w:r>
            <w:r w:rsidR="004E3827">
              <w:rPr>
                <w:rFonts w:ascii="Roboto" w:hAnsi="Roboto"/>
                <w:i/>
                <w:iCs/>
                <w:lang w:val="it-IT"/>
              </w:rPr>
              <w:t xml:space="preserve"> – ammissione al voto assistito, ammissione al voto a domicilio, nomine amministratore di sostegno/tutore/curatore -;</w:t>
            </w:r>
            <w:r w:rsidRPr="00820C87">
              <w:rPr>
                <w:rFonts w:ascii="Roboto" w:hAnsi="Roboto"/>
                <w:i/>
                <w:iCs/>
                <w:lang w:val="it-IT"/>
              </w:rPr>
              <w:t xml:space="preserve"> minori</w:t>
            </w:r>
            <w:r w:rsidR="004E3827">
              <w:rPr>
                <w:rFonts w:ascii="Roboto" w:hAnsi="Roboto"/>
                <w:i/>
                <w:iCs/>
                <w:lang w:val="it-IT"/>
              </w:rPr>
              <w:t>; convinzioni religiose o filosofiche – istanze di matrimoni cattolici, acattolici, culti ammessi -; orientamento sessuale – istanze di unioni civili, cambio di sesso -; dati biometrici – contenuti nella carta d’identità</w:t>
            </w:r>
            <w:r w:rsidR="004E3827" w:rsidRPr="00CD4EFC">
              <w:rPr>
                <w:rFonts w:ascii="Roboto" w:hAnsi="Roboto"/>
                <w:i/>
                <w:iCs/>
                <w:lang w:val="it-IT"/>
              </w:rPr>
              <w:t xml:space="preserve">-… </w:t>
            </w:r>
            <w:r w:rsidRPr="00CD4EFC">
              <w:rPr>
                <w:rFonts w:ascii="Roboto" w:hAnsi="Roboto"/>
                <w:i/>
                <w:iCs/>
                <w:lang w:val="it-IT"/>
              </w:rPr>
              <w:t>)</w:t>
            </w:r>
          </w:p>
          <w:p w14:paraId="6C58036F" w14:textId="77777777" w:rsidR="003F5E76" w:rsidRPr="00820C8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dati giudiziari (es. condanne penali, reati, misure di sicurezza</w:t>
            </w:r>
            <w:r w:rsidRPr="00CD4EFC">
              <w:rPr>
                <w:rFonts w:ascii="Roboto" w:hAnsi="Roboto"/>
                <w:i/>
                <w:iCs/>
                <w:lang w:val="it-IT"/>
              </w:rPr>
              <w:t>, …</w:t>
            </w:r>
            <w:r w:rsidRPr="00820C87">
              <w:rPr>
                <w:rFonts w:ascii="Roboto" w:hAnsi="Roboto"/>
                <w:i/>
                <w:iCs/>
                <w:lang w:val="it-IT"/>
              </w:rPr>
              <w:t>)</w:t>
            </w:r>
          </w:p>
          <w:p w14:paraId="30FC4010" w14:textId="7C193214" w:rsidR="00283D22" w:rsidRPr="00820C87" w:rsidRDefault="00283D22" w:rsidP="00427D15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</w:p>
        </w:tc>
      </w:tr>
      <w:tr w:rsidR="00820C87" w:rsidRPr="00820C87" w14:paraId="60283F98" w14:textId="77777777" w:rsidTr="00820C87">
        <w:tc>
          <w:tcPr>
            <w:tcW w:w="3085" w:type="dxa"/>
            <w:shd w:val="clear" w:color="auto" w:fill="D9D9D9"/>
          </w:tcPr>
          <w:p w14:paraId="28069F67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3FEEADDB" w14:textId="77777777" w:rsidR="003465E4" w:rsidRDefault="003465E4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E5DC430" w14:textId="18D1B3E2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</w:t>
            </w:r>
          </w:p>
          <w:p w14:paraId="22723133" w14:textId="637443E6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1470A3B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3F591607" w14:textId="77777777" w:rsidR="003465E4" w:rsidRDefault="003465E4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1D62A7A" w14:textId="57AED01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 DEI DATI</w:t>
            </w:r>
          </w:p>
        </w:tc>
      </w:tr>
      <w:tr w:rsidR="00652545" w:rsidRPr="00CD4EFC" w14:paraId="75895573" w14:textId="77777777" w:rsidTr="00820C87">
        <w:tc>
          <w:tcPr>
            <w:tcW w:w="3085" w:type="dxa"/>
            <w:shd w:val="clear" w:color="auto" w:fill="auto"/>
          </w:tcPr>
          <w:p w14:paraId="5C124CD1" w14:textId="53382D17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4656" behindDoc="0" locked="0" layoutInCell="1" allowOverlap="1" wp14:anchorId="11BDE976" wp14:editId="6365CB6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109855</wp:posOffset>
                  </wp:positionV>
                  <wp:extent cx="720090" cy="720090"/>
                  <wp:effectExtent l="0" t="0" r="0" b="0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A4999" w14:textId="39A723B9" w:rsidR="0034488B" w:rsidRPr="00820C87" w:rsidRDefault="00CD2FB0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Dove sono stati raccolti i dati?</w:t>
            </w:r>
          </w:p>
          <w:p w14:paraId="017B8E92" w14:textId="77777777" w:rsidR="00CD2FB0" w:rsidRPr="00820C87" w:rsidRDefault="00CD2FB0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possono essere raccolti direttamente presso l’interessato, oppure presso enti terzi che ne hanno fatto comunicazione al titolare del trattamento.</w:t>
            </w:r>
          </w:p>
          <w:p w14:paraId="031C89AE" w14:textId="17D92C0C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78917B5" w14:textId="77777777" w:rsidR="00283D22" w:rsidRPr="00820C87" w:rsidRDefault="00283D22" w:rsidP="00820C87">
            <w:pPr>
              <w:pStyle w:val="OmniPage1"/>
              <w:jc w:val="both"/>
              <w:rPr>
                <w:rFonts w:ascii="Roboto" w:hAnsi="Roboto"/>
                <w:i/>
                <w:lang w:val="it-IT"/>
              </w:rPr>
            </w:pPr>
          </w:p>
          <w:p w14:paraId="180D216E" w14:textId="13F4580D" w:rsidR="00CD2FB0" w:rsidRPr="00CD2FB0" w:rsidRDefault="00CD2FB0" w:rsidP="00820C87">
            <w:pPr>
              <w:pStyle w:val="OmniPage1"/>
              <w:numPr>
                <w:ilvl w:val="0"/>
                <w:numId w:val="2"/>
              </w:numPr>
              <w:tabs>
                <w:tab w:val="clear" w:pos="780"/>
              </w:tabs>
              <w:jc w:val="both"/>
              <w:rPr>
                <w:rFonts w:ascii="Roboto" w:hAnsi="Roboto"/>
                <w:i/>
                <w:lang w:val="it-IT"/>
              </w:rPr>
            </w:pPr>
            <w:r w:rsidRPr="00CD2FB0">
              <w:rPr>
                <w:rFonts w:ascii="Roboto" w:hAnsi="Roboto"/>
                <w:lang w:val="it-IT"/>
              </w:rPr>
              <w:t xml:space="preserve">sono stati raccolti presso </w:t>
            </w:r>
            <w:r w:rsidR="00427D15">
              <w:rPr>
                <w:rFonts w:ascii="Roboto" w:hAnsi="Roboto"/>
                <w:lang w:val="it-IT"/>
              </w:rPr>
              <w:t>altre pubbliche amministrazioni, nonché presso altri servizi dell’amministrazione informante;</w:t>
            </w:r>
          </w:p>
          <w:p w14:paraId="4AC8490F" w14:textId="77777777" w:rsidR="00CD2FB0" w:rsidRPr="00CD2FB0" w:rsidRDefault="00CD2FB0" w:rsidP="00820C87">
            <w:pPr>
              <w:pStyle w:val="OmniPage1"/>
              <w:numPr>
                <w:ilvl w:val="0"/>
                <w:numId w:val="2"/>
              </w:numPr>
              <w:jc w:val="both"/>
              <w:rPr>
                <w:rFonts w:ascii="Roboto" w:hAnsi="Roboto"/>
                <w:lang w:val="it-IT"/>
              </w:rPr>
            </w:pPr>
            <w:r w:rsidRPr="00CD2FB0">
              <w:rPr>
                <w:rFonts w:ascii="Roboto" w:hAnsi="Roboto"/>
                <w:lang w:val="it-IT"/>
              </w:rPr>
              <w:t>sono stati raccolti presso l’interessato (lei medesimo).</w:t>
            </w:r>
          </w:p>
          <w:p w14:paraId="78DA9B6B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239F1B12" w14:textId="77777777" w:rsidTr="00820C87">
        <w:tc>
          <w:tcPr>
            <w:tcW w:w="3085" w:type="dxa"/>
            <w:shd w:val="clear" w:color="auto" w:fill="D9D9D9"/>
          </w:tcPr>
          <w:p w14:paraId="11E8B11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7478FD5" w14:textId="2A296A88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SCOPO</w:t>
            </w:r>
          </w:p>
          <w:p w14:paraId="30A01E2E" w14:textId="5387AEBE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DBAA40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9B298DD" w14:textId="26DF408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FINALITÀ DEL TRATTAMENTO</w:t>
            </w:r>
          </w:p>
        </w:tc>
      </w:tr>
      <w:tr w:rsidR="00652545" w:rsidRPr="00CD4EFC" w14:paraId="717E233F" w14:textId="77777777" w:rsidTr="00820C87">
        <w:tc>
          <w:tcPr>
            <w:tcW w:w="3085" w:type="dxa"/>
            <w:shd w:val="clear" w:color="auto" w:fill="auto"/>
          </w:tcPr>
          <w:p w14:paraId="11537609" w14:textId="774DEE50" w:rsidR="00CA32B6" w:rsidRPr="00146742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146742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67E4101" wp14:editId="1F7F723A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20090" cy="720090"/>
                  <wp:effectExtent l="0" t="0" r="0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9E138" w14:textId="3162A332" w:rsidR="00487986" w:rsidRPr="00146742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146742">
              <w:rPr>
                <w:rFonts w:ascii="Roboto" w:hAnsi="Roboto"/>
                <w:b/>
                <w:bCs/>
                <w:lang w:val="it-IT"/>
              </w:rPr>
              <w:t xml:space="preserve">A che scopo trattiamo i </w:t>
            </w:r>
            <w:r w:rsidR="00283D22" w:rsidRPr="00146742">
              <w:rPr>
                <w:rFonts w:ascii="Roboto" w:hAnsi="Roboto"/>
                <w:b/>
                <w:bCs/>
                <w:lang w:val="it-IT"/>
              </w:rPr>
              <w:t>Suoi</w:t>
            </w:r>
            <w:r w:rsidRPr="00146742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3E066EE5" w14:textId="10419DDA" w:rsidR="0034488B" w:rsidRPr="00146742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146742">
              <w:rPr>
                <w:rFonts w:ascii="Roboto" w:hAnsi="Roboto"/>
                <w:lang w:val="it-IT"/>
              </w:rPr>
              <w:t xml:space="preserve">Il trattamento dei </w:t>
            </w:r>
            <w:r w:rsidR="00283D22" w:rsidRPr="00146742">
              <w:rPr>
                <w:rFonts w:ascii="Roboto" w:hAnsi="Roboto"/>
                <w:lang w:val="it-IT"/>
              </w:rPr>
              <w:t>Suo</w:t>
            </w:r>
            <w:r w:rsidRPr="00146742">
              <w:rPr>
                <w:rFonts w:ascii="Roboto" w:hAnsi="Roboto"/>
                <w:lang w:val="it-IT"/>
              </w:rPr>
              <w:t>i dati è realizzato per diverse finalità</w:t>
            </w:r>
            <w:r w:rsidR="004E3827" w:rsidRPr="00146742">
              <w:rPr>
                <w:rFonts w:ascii="Roboto" w:hAnsi="Roboto"/>
                <w:lang w:val="it-IT"/>
              </w:rPr>
              <w:t>.</w:t>
            </w:r>
          </w:p>
          <w:p w14:paraId="29DE51A4" w14:textId="23C7AB61" w:rsidR="00283D22" w:rsidRPr="00146742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3B1303E4" w14:textId="77777777" w:rsidR="00283D22" w:rsidRPr="00146742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3BB93C1C" w14:textId="4673466F" w:rsidR="0034488B" w:rsidRPr="00146742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146742">
              <w:rPr>
                <w:rFonts w:ascii="Roboto" w:hAnsi="Roboto"/>
                <w:lang w:val="it-IT"/>
              </w:rPr>
              <w:t xml:space="preserve">I dati personali vengono raccolti e trattati per le seguenti attività: </w:t>
            </w:r>
          </w:p>
          <w:p w14:paraId="701913E4" w14:textId="5813BBC0" w:rsidR="00660DCA" w:rsidRPr="00146742" w:rsidRDefault="00660DCA" w:rsidP="00660DCA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146742">
              <w:rPr>
                <w:rFonts w:ascii="Roboto" w:hAnsi="Roboto"/>
                <w:lang w:val="it-IT"/>
              </w:rPr>
              <w:t xml:space="preserve">anagrafe: gestione ANPR, rilascio di documenti di riconoscimento o cambio generalità, </w:t>
            </w:r>
            <w:r w:rsidRPr="00CD4EFC">
              <w:rPr>
                <w:rFonts w:ascii="Roboto" w:hAnsi="Roboto"/>
                <w:lang w:val="it-IT"/>
              </w:rPr>
              <w:t>…….</w:t>
            </w:r>
          </w:p>
          <w:p w14:paraId="4F8EE4B1" w14:textId="3061DAA3" w:rsidR="00660DCA" w:rsidRPr="00CD4EFC" w:rsidRDefault="00660DCA" w:rsidP="00660DCA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146742">
              <w:rPr>
                <w:rFonts w:ascii="Roboto" w:hAnsi="Roboto"/>
                <w:lang w:val="it-IT"/>
              </w:rPr>
              <w:t>stato civile:</w:t>
            </w:r>
            <w:r w:rsidR="004E3827" w:rsidRPr="00146742">
              <w:rPr>
                <w:rFonts w:ascii="Roboto" w:hAnsi="Roboto"/>
                <w:lang w:val="it-IT"/>
              </w:rPr>
              <w:t xml:space="preserve"> tenuta dei registri di stato civile, pubblicazioni di matrimonio</w:t>
            </w:r>
            <w:r w:rsidR="004E3827" w:rsidRPr="00CD4EFC">
              <w:rPr>
                <w:rFonts w:ascii="Roboto" w:hAnsi="Roboto"/>
                <w:lang w:val="it-IT"/>
              </w:rPr>
              <w:t xml:space="preserve">, </w:t>
            </w:r>
            <w:proofErr w:type="gramStart"/>
            <w:r w:rsidR="004E3827" w:rsidRPr="00CD4EFC">
              <w:rPr>
                <w:rFonts w:ascii="Roboto" w:hAnsi="Roboto"/>
                <w:lang w:val="it-IT"/>
              </w:rPr>
              <w:t>…….</w:t>
            </w:r>
            <w:proofErr w:type="gramEnd"/>
            <w:r w:rsidR="004E3827" w:rsidRPr="00CD4EFC">
              <w:rPr>
                <w:rFonts w:ascii="Roboto" w:hAnsi="Roboto"/>
                <w:lang w:val="it-IT"/>
              </w:rPr>
              <w:t>.</w:t>
            </w:r>
          </w:p>
          <w:p w14:paraId="5FD2E754" w14:textId="14CD778F" w:rsidR="00660DCA" w:rsidRPr="00CD4EFC" w:rsidRDefault="00660DCA" w:rsidP="00660DCA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D4EFC">
              <w:rPr>
                <w:rFonts w:ascii="Roboto" w:hAnsi="Roboto"/>
                <w:lang w:val="it-IT"/>
              </w:rPr>
              <w:t>elettorale: tenuta degli albi degli scrutatori e dei presidenti di seggio, liste dell’elettorato attivo e passivo,</w:t>
            </w:r>
            <w:proofErr w:type="gramStart"/>
            <w:r w:rsidRPr="00CD4EFC">
              <w:rPr>
                <w:rFonts w:ascii="Roboto" w:hAnsi="Roboto"/>
                <w:lang w:val="it-IT"/>
              </w:rPr>
              <w:t xml:space="preserve"> ….</w:t>
            </w:r>
            <w:proofErr w:type="gramEnd"/>
            <w:r w:rsidRPr="00CD4EFC">
              <w:rPr>
                <w:rFonts w:ascii="Roboto" w:hAnsi="Roboto"/>
                <w:lang w:val="it-IT"/>
              </w:rPr>
              <w:t>.</w:t>
            </w:r>
          </w:p>
          <w:p w14:paraId="3A5BC4B3" w14:textId="423CC6C6" w:rsidR="00DF5C4C" w:rsidRPr="00CD4EFC" w:rsidRDefault="00660DCA" w:rsidP="00DF5C4C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D4EFC">
              <w:rPr>
                <w:rFonts w:ascii="Roboto" w:hAnsi="Roboto"/>
                <w:lang w:val="it-IT"/>
              </w:rPr>
              <w:t>leva: gestione della leva militare, ….</w:t>
            </w:r>
          </w:p>
          <w:p w14:paraId="30A27558" w14:textId="05C2E0CB" w:rsidR="00DF5C4C" w:rsidRPr="00146742" w:rsidRDefault="00DF5C4C" w:rsidP="00DF5C4C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146742">
              <w:rPr>
                <w:rFonts w:ascii="Roboto" w:hAnsi="Roboto"/>
                <w:lang w:val="it-IT"/>
              </w:rPr>
              <w:t>oltre che per finalità statistiche.</w:t>
            </w:r>
          </w:p>
          <w:p w14:paraId="6316412B" w14:textId="0A174D41" w:rsidR="00660DCA" w:rsidRPr="00146742" w:rsidRDefault="00660DCA" w:rsidP="00660DCA">
            <w:pPr>
              <w:pStyle w:val="OmniPage1"/>
              <w:ind w:left="720" w:right="45"/>
              <w:jc w:val="both"/>
              <w:rPr>
                <w:rFonts w:ascii="Roboto" w:hAnsi="Roboto"/>
                <w:lang w:val="it-IT"/>
              </w:rPr>
            </w:pPr>
          </w:p>
          <w:p w14:paraId="50EEBAB9" w14:textId="7EEF4F5B" w:rsidR="00936BE4" w:rsidRPr="00146742" w:rsidRDefault="00936BE4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146742">
              <w:rPr>
                <w:rFonts w:ascii="Roboto" w:hAnsi="Roboto"/>
                <w:lang w:val="it-IT"/>
              </w:rPr>
              <w:t xml:space="preserve">Inoltre, i dati personali possono essere trattati per finalità diverse da quelle per le quali sono stati raccolti, garantendo in ogni caso la </w:t>
            </w:r>
            <w:r w:rsidR="00700983" w:rsidRPr="00146742">
              <w:rPr>
                <w:rFonts w:ascii="Roboto" w:hAnsi="Roboto"/>
                <w:lang w:val="it-IT"/>
              </w:rPr>
              <w:t>coerenza</w:t>
            </w:r>
            <w:r w:rsidRPr="00146742">
              <w:rPr>
                <w:rFonts w:ascii="Roboto" w:hAnsi="Roboto"/>
                <w:lang w:val="it-IT"/>
              </w:rPr>
              <w:t xml:space="preserve"> con </w:t>
            </w:r>
            <w:r w:rsidR="00700983" w:rsidRPr="00146742">
              <w:rPr>
                <w:rFonts w:ascii="Roboto" w:hAnsi="Roboto"/>
                <w:lang w:val="it-IT"/>
              </w:rPr>
              <w:t>i fini istituzionali</w:t>
            </w:r>
            <w:r w:rsidRPr="00146742">
              <w:rPr>
                <w:rFonts w:ascii="Roboto" w:hAnsi="Roboto"/>
                <w:lang w:val="it-IT"/>
              </w:rPr>
              <w:t>.</w:t>
            </w:r>
            <w:r w:rsidR="00700983" w:rsidRPr="00146742">
              <w:rPr>
                <w:rFonts w:ascii="Roboto" w:hAnsi="Roboto"/>
                <w:lang w:val="it-IT"/>
              </w:rPr>
              <w:t xml:space="preserve"> </w:t>
            </w:r>
          </w:p>
        </w:tc>
      </w:tr>
      <w:tr w:rsidR="00820C87" w:rsidRPr="00820C87" w14:paraId="64578FB5" w14:textId="77777777" w:rsidTr="00820C87">
        <w:tc>
          <w:tcPr>
            <w:tcW w:w="3085" w:type="dxa"/>
            <w:shd w:val="clear" w:color="auto" w:fill="D9D9D9"/>
          </w:tcPr>
          <w:p w14:paraId="662164E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A7848A4" w14:textId="08CAC62D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CONDIZIONI</w:t>
            </w:r>
          </w:p>
          <w:p w14:paraId="0F1B1223" w14:textId="2FE0B479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117D2395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C939212" w14:textId="37A35EEB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BASE GIURIDICA DEL TRATTAMENTO</w:t>
            </w:r>
          </w:p>
        </w:tc>
      </w:tr>
      <w:tr w:rsidR="00652545" w:rsidRPr="00CD4EFC" w14:paraId="11CA1174" w14:textId="77777777" w:rsidTr="005A2E1D">
        <w:trPr>
          <w:trHeight w:val="2490"/>
        </w:trPr>
        <w:tc>
          <w:tcPr>
            <w:tcW w:w="3085" w:type="dxa"/>
            <w:shd w:val="clear" w:color="auto" w:fill="auto"/>
          </w:tcPr>
          <w:p w14:paraId="6BC66939" w14:textId="1F452311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B80F7EE" wp14:editId="26E7A22B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132080</wp:posOffset>
                  </wp:positionV>
                  <wp:extent cx="725805" cy="720090"/>
                  <wp:effectExtent l="0" t="0" r="0" b="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0D8EE" w14:textId="66A0A093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Quale condizione rende lecito il trattamento?</w:t>
            </w:r>
          </w:p>
          <w:p w14:paraId="58E351D8" w14:textId="77777777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trattamento, per essere lecito, deve essere fondato su un’adeguata base giuridica.</w:t>
            </w:r>
          </w:p>
          <w:p w14:paraId="0E31046C" w14:textId="38DB8753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DC0AEB7" w14:textId="77777777" w:rsidR="00283D22" w:rsidRPr="00FB2C06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6CA039A3" w14:textId="659F37EA" w:rsidR="0034488B" w:rsidRPr="00FB2C06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FB2C06">
              <w:rPr>
                <w:rFonts w:ascii="Roboto" w:hAnsi="Roboto"/>
                <w:lang w:val="it-IT"/>
              </w:rPr>
              <w:t xml:space="preserve">I dati sono trattati </w:t>
            </w:r>
            <w:r w:rsidR="00936BE4" w:rsidRPr="00FB2C06">
              <w:rPr>
                <w:rFonts w:ascii="Roboto" w:hAnsi="Roboto"/>
                <w:lang w:val="it-IT"/>
              </w:rPr>
              <w:t xml:space="preserve">per </w:t>
            </w:r>
            <w:r w:rsidR="00FB2C06" w:rsidRPr="00FB2C06">
              <w:rPr>
                <w:rFonts w:ascii="Roboto" w:hAnsi="Roboto"/>
                <w:lang w:val="it-IT"/>
              </w:rPr>
              <w:t>l'esecuzione di un compito di interesse pubblico o connesso all'esercizio di pubblici poteri</w:t>
            </w:r>
            <w:r w:rsidR="00427D15" w:rsidRPr="00FB2C06">
              <w:rPr>
                <w:rFonts w:ascii="Roboto" w:hAnsi="Roboto"/>
                <w:lang w:val="it-IT"/>
              </w:rPr>
              <w:t>.</w:t>
            </w:r>
          </w:p>
          <w:p w14:paraId="7AD5B42E" w14:textId="17ABBA5D" w:rsidR="00427D15" w:rsidRPr="00FB2C06" w:rsidRDefault="00427D15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FB2C06">
              <w:rPr>
                <w:rFonts w:ascii="Roboto" w:hAnsi="Roboto"/>
                <w:lang w:val="it-IT"/>
              </w:rPr>
              <w:t>Le norme di riferimento sono</w:t>
            </w:r>
            <w:r w:rsidR="004E3827" w:rsidRPr="00FB2C06">
              <w:rPr>
                <w:rFonts w:ascii="Roboto" w:hAnsi="Roboto"/>
                <w:lang w:val="it-IT"/>
              </w:rPr>
              <w:t xml:space="preserve"> le seguenti:</w:t>
            </w:r>
          </w:p>
          <w:p w14:paraId="07087A0D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FB2C06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ANAGRAFE</w:t>
            </w:r>
          </w:p>
          <w:p w14:paraId="6B3F06A8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L. 24/12/1954, n. 1228</w:t>
            </w:r>
          </w:p>
          <w:p w14:paraId="6BEF553D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Ordinamento delle anagrafi della popolazione residente</w:t>
            </w:r>
          </w:p>
          <w:p w14:paraId="12E443AE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D.P.R. 30/05/1989, n. 223</w:t>
            </w:r>
          </w:p>
          <w:p w14:paraId="5A051D50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Approvazione del nuovo regolamento anagrafico della popolazione residente.</w:t>
            </w:r>
          </w:p>
          <w:p w14:paraId="39B3BA9C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L. 27/10/1988, n. 470</w:t>
            </w:r>
          </w:p>
          <w:p w14:paraId="3F0ABF06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Anagrafe e censimento degli italiani all'estero.</w:t>
            </w:r>
          </w:p>
          <w:p w14:paraId="69866268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D.P.R. 06/09/1989, n. 323</w:t>
            </w:r>
          </w:p>
          <w:p w14:paraId="637A2DA9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Approvazione del regolamento per l'esecuzione della legge 27 ottobre 1988, n. 470, sull'anagrafe ed il censimento degli italiani all'estero.</w:t>
            </w:r>
          </w:p>
          <w:p w14:paraId="04AE7320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B2C06">
              <w:rPr>
                <w:rFonts w:ascii="Roboto" w:hAnsi="Roboto"/>
                <w:sz w:val="20"/>
                <w:szCs w:val="20"/>
              </w:rPr>
              <w:t>D.Lgs.</w:t>
            </w:r>
            <w:proofErr w:type="spellEnd"/>
            <w:r w:rsidRPr="00FB2C06">
              <w:rPr>
                <w:rFonts w:ascii="Roboto" w:hAnsi="Roboto"/>
                <w:sz w:val="20"/>
                <w:szCs w:val="20"/>
              </w:rPr>
              <w:t xml:space="preserve"> 25/07/1998, n. 286</w:t>
            </w:r>
          </w:p>
          <w:p w14:paraId="3383553D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Testo unico delle disposizioni concernenti la disciplina dell'immigrazione e norme sulla condizione dello straniero.</w:t>
            </w:r>
          </w:p>
          <w:p w14:paraId="059D5735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D.P.R. 31/08/1999, n. 394</w:t>
            </w:r>
          </w:p>
          <w:p w14:paraId="00273312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Regolamento recante norme di attuazione del testo unico delle disposizioni concernenti la disciplina dell'immigrazione e norme sulla condizione dello straniero, a norma dell'articolo 1, comma 6, del decreto legislativo 25 luglio 1998, n. 286</w:t>
            </w:r>
          </w:p>
          <w:p w14:paraId="55BBBE2D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B2C06">
              <w:rPr>
                <w:rFonts w:ascii="Roboto" w:hAnsi="Roboto"/>
                <w:sz w:val="20"/>
                <w:szCs w:val="20"/>
              </w:rPr>
              <w:t>D.Lgs.</w:t>
            </w:r>
            <w:proofErr w:type="spellEnd"/>
            <w:r w:rsidRPr="00FB2C06">
              <w:rPr>
                <w:rFonts w:ascii="Roboto" w:hAnsi="Roboto"/>
                <w:sz w:val="20"/>
                <w:szCs w:val="20"/>
              </w:rPr>
              <w:t xml:space="preserve"> 06/02/2007, n. 30</w:t>
            </w:r>
          </w:p>
          <w:p w14:paraId="1E7BAE60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Attuazione della direttiva 2004/38/CE relativa al diritto dei cittadini dell'Unione e dei loro familiari di circolare e di soggiornare liberamente nel territorio degli Stati membri.</w:t>
            </w:r>
          </w:p>
          <w:p w14:paraId="09DD4D2E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09E688F3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b/>
                <w:sz w:val="20"/>
                <w:szCs w:val="20"/>
                <w:u w:val="single"/>
              </w:rPr>
            </w:pPr>
            <w:r w:rsidRPr="00FB2C06">
              <w:rPr>
                <w:rFonts w:ascii="Roboto" w:hAnsi="Roboto"/>
                <w:b/>
                <w:sz w:val="20"/>
                <w:szCs w:val="20"/>
                <w:u w:val="single"/>
              </w:rPr>
              <w:t>STATO CIVILE</w:t>
            </w:r>
          </w:p>
          <w:p w14:paraId="6C207E55" w14:textId="77777777" w:rsidR="00FB2C06" w:rsidRPr="00FB2C06" w:rsidRDefault="00FB2C06" w:rsidP="00FB2C06">
            <w:pPr>
              <w:pStyle w:val="Standard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R.D. 16/03/1942, n. 262 (Libro primo)</w:t>
            </w:r>
          </w:p>
          <w:p w14:paraId="359B7B97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Approvazione del testo del codice civile.</w:t>
            </w:r>
          </w:p>
          <w:p w14:paraId="5EE17C2A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D.P.R. 03/11/2000, n. 396</w:t>
            </w:r>
          </w:p>
          <w:p w14:paraId="0B6548A1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Regolamento per la revisione e la semplificazione dell'ordinamento dello stato civile, a norma dell'articolo 2, comma 12, della L. 15 maggio 1997, n. 127</w:t>
            </w:r>
          </w:p>
          <w:p w14:paraId="5E8C702B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L. 05/02/1992, n. 91</w:t>
            </w:r>
          </w:p>
          <w:p w14:paraId="4CB818C2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Nuove norme sulla cittadinanza.</w:t>
            </w:r>
          </w:p>
          <w:p w14:paraId="3F84D5C6" w14:textId="77777777" w:rsidR="00FB2C06" w:rsidRPr="00FB2C06" w:rsidRDefault="00FB2C06" w:rsidP="00FB2C06">
            <w:pPr>
              <w:pStyle w:val="Standard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D.P.R. 12/10/1993, n. 572</w:t>
            </w:r>
          </w:p>
          <w:p w14:paraId="6609D42F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Regolamento di esecuzione della legge 5 febbraio 1992, n. 91, recante nuove norme sulla cittadinanza.</w:t>
            </w:r>
          </w:p>
          <w:p w14:paraId="74BE99AA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L. 20/05/2016, n. 76</w:t>
            </w:r>
          </w:p>
          <w:p w14:paraId="4F19F329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Regolamentazione delle unioni civili tra persone dello stesso sesso e disciplina delle convivenze.</w:t>
            </w:r>
          </w:p>
          <w:p w14:paraId="55D47496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L. 22/12/2017, n. 219</w:t>
            </w:r>
          </w:p>
          <w:p w14:paraId="52897B2D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Norme in materia di consenso informato e di disposizioni anticipate di trattamento.</w:t>
            </w:r>
          </w:p>
          <w:p w14:paraId="0041E50B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D.P.R. 10/09/1990, n. 285</w:t>
            </w:r>
          </w:p>
          <w:p w14:paraId="7AFC970E" w14:textId="77777777" w:rsidR="00FB2C06" w:rsidRPr="00FB2C06" w:rsidRDefault="00FB2C06" w:rsidP="00FB2C06">
            <w:pPr>
              <w:pStyle w:val="Standard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Approvazione del regolamento di polizia mortuaria.</w:t>
            </w:r>
          </w:p>
          <w:p w14:paraId="63D526E5" w14:textId="77777777" w:rsidR="00FB2C06" w:rsidRPr="00FB2C06" w:rsidRDefault="00FB2C06" w:rsidP="00FB2C06">
            <w:pPr>
              <w:pStyle w:val="Standard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L. 30/03/2001, n. 130</w:t>
            </w:r>
          </w:p>
          <w:p w14:paraId="03420134" w14:textId="77777777" w:rsidR="00FB2C06" w:rsidRPr="00FB2C06" w:rsidRDefault="00FB2C06" w:rsidP="00FB2C06">
            <w:pPr>
              <w:pStyle w:val="Standard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Disposizioni in materia di cremazione e dispersione delle ceneri.</w:t>
            </w:r>
          </w:p>
          <w:p w14:paraId="026F123E" w14:textId="77777777" w:rsidR="00FB2C06" w:rsidRPr="00FB2C06" w:rsidRDefault="00FB2C06" w:rsidP="00FB2C06">
            <w:pPr>
              <w:pStyle w:val="Standard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L.P. 20/06/2008, n. 7</w:t>
            </w:r>
          </w:p>
          <w:p w14:paraId="7A1B95DC" w14:textId="77777777" w:rsidR="00FB2C06" w:rsidRPr="00FB2C06" w:rsidRDefault="00FB2C06" w:rsidP="00FB2C06">
            <w:pPr>
              <w:pStyle w:val="Standard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Disciplina della cremazione e altre disposizioni in materia cimiteriale.</w:t>
            </w:r>
          </w:p>
          <w:p w14:paraId="0F5101C1" w14:textId="77777777" w:rsidR="00FB2C06" w:rsidRPr="00FB2C06" w:rsidRDefault="00FB2C06" w:rsidP="00FB2C06">
            <w:pPr>
              <w:pStyle w:val="Standard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</w:p>
          <w:p w14:paraId="31BCF1A7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FB2C06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ELETTORALE</w:t>
            </w:r>
          </w:p>
          <w:p w14:paraId="388F5169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D.P.R. 20/03/1967, n. 223</w:t>
            </w:r>
          </w:p>
          <w:p w14:paraId="6D32F665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Approvazione del testo unico delle leggi per la disciplina dell'elettorato attivo e per la tenuta e la revisione delle liste elettorali.</w:t>
            </w:r>
          </w:p>
          <w:p w14:paraId="03E47341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B2C06">
              <w:rPr>
                <w:rFonts w:ascii="Roboto" w:hAnsi="Roboto"/>
                <w:sz w:val="20"/>
                <w:szCs w:val="20"/>
              </w:rPr>
              <w:t>D.Lgs.</w:t>
            </w:r>
            <w:proofErr w:type="spellEnd"/>
            <w:r w:rsidRPr="00FB2C06">
              <w:rPr>
                <w:rFonts w:ascii="Roboto" w:hAnsi="Roboto"/>
                <w:sz w:val="20"/>
                <w:szCs w:val="20"/>
              </w:rPr>
              <w:t xml:space="preserve"> 12/04/1996, n. 197</w:t>
            </w:r>
          </w:p>
          <w:p w14:paraId="6E264832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Attuazione della direttiva 94/80/CE concernente le modalità di esercizio del diritto di voto e di eleggibilità alle elezioni comunali per i cittadini dell'Unione europea che risiedono in uno Stato membro di cui non hanno la cittadinanza.</w:t>
            </w:r>
          </w:p>
          <w:p w14:paraId="728B807F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D.P.R. 01/02/1973, n. 50</w:t>
            </w:r>
          </w:p>
          <w:p w14:paraId="6CCD8783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Esercizio del diritto di voto per le elezioni del consiglio regionale in Trentino – Alto Adige, nonché per quelle dei consigli comunali della provincia di Bolzano, in attuazione della legge costituzionale 10/11/1971 n. 1.</w:t>
            </w:r>
          </w:p>
          <w:p w14:paraId="2FBF4776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Legge 08/03/1989, n. 95</w:t>
            </w:r>
          </w:p>
          <w:p w14:paraId="58254AF0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r w:rsidRPr="00FB2C06">
              <w:rPr>
                <w:rFonts w:ascii="Roboto" w:hAnsi="Roboto"/>
                <w:sz w:val="20"/>
                <w:szCs w:val="20"/>
              </w:rPr>
              <w:t>Norme per l’istituzione dell’albo e per il sorteggio delle persone idonee all’ufficio di scrutatore di seggio elettorale e modifica dell’art. 53 del testo unico delle leggi per la composizione e la elezione degli organi delle amministrazioni comunali, approvato con D.P.R. 16/05/1960, n. 570</w:t>
            </w:r>
          </w:p>
          <w:p w14:paraId="29B8C78F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30CC81C8" w14:textId="77777777" w:rsidR="00FB2C06" w:rsidRPr="00FB2C06" w:rsidRDefault="00FB2C06" w:rsidP="00FB2C06">
            <w:pPr>
              <w:pStyle w:val="Standard"/>
              <w:jc w:val="both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FB2C06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LEVA MILITARE</w:t>
            </w:r>
          </w:p>
          <w:p w14:paraId="09836BC5" w14:textId="2BED62F7" w:rsidR="00427D15" w:rsidRPr="003465E4" w:rsidRDefault="00FB2C06" w:rsidP="003465E4">
            <w:pPr>
              <w:pStyle w:val="Standard"/>
              <w:jc w:val="both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B2C06">
              <w:rPr>
                <w:rFonts w:ascii="Roboto" w:hAnsi="Roboto"/>
                <w:sz w:val="20"/>
                <w:szCs w:val="20"/>
              </w:rPr>
              <w:t>D.Lgs</w:t>
            </w:r>
            <w:proofErr w:type="spellEnd"/>
            <w:r w:rsidRPr="00FB2C06">
              <w:rPr>
                <w:rFonts w:ascii="Roboto" w:hAnsi="Roboto"/>
                <w:sz w:val="20"/>
                <w:szCs w:val="20"/>
              </w:rPr>
              <w:t xml:space="preserve"> 15/03/2010 n. 66 codice dell'ordinamento militare</w:t>
            </w:r>
          </w:p>
        </w:tc>
      </w:tr>
      <w:tr w:rsidR="00820C87" w:rsidRPr="005A2E1D" w14:paraId="44BDB9F9" w14:textId="77777777" w:rsidTr="00820C87">
        <w:tc>
          <w:tcPr>
            <w:tcW w:w="3085" w:type="dxa"/>
            <w:shd w:val="clear" w:color="auto" w:fill="D9D9D9"/>
          </w:tcPr>
          <w:p w14:paraId="2B5FCA6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81BDC57" w14:textId="4044D302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</w:t>
            </w:r>
            <w:r w:rsidR="005A2E1D"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À</w:t>
            </w:r>
          </w:p>
          <w:p w14:paraId="100C3B0D" w14:textId="0CE6AA31" w:rsidR="005A2E1D" w:rsidRP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B72A150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40422622" w14:textId="14E54AC8" w:rsidR="0034488B" w:rsidRPr="005A2E1D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MODALITÀ DEL TRATTAMENTO</w:t>
            </w:r>
          </w:p>
        </w:tc>
      </w:tr>
      <w:tr w:rsidR="00652545" w:rsidRPr="00CD4EFC" w14:paraId="0EAD43BB" w14:textId="77777777" w:rsidTr="00820C87">
        <w:tc>
          <w:tcPr>
            <w:tcW w:w="3085" w:type="dxa"/>
            <w:shd w:val="clear" w:color="auto" w:fill="auto"/>
          </w:tcPr>
          <w:p w14:paraId="6F8BD406" w14:textId="3E50EE12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8A8A071" wp14:editId="6458D0D9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80645</wp:posOffset>
                  </wp:positionV>
                  <wp:extent cx="875030" cy="720090"/>
                  <wp:effectExtent l="0" t="0" r="0" b="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39DFB" w14:textId="32A283CD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 sono al sicuro?</w:t>
            </w:r>
          </w:p>
          <w:p w14:paraId="3D945435" w14:textId="425F02EF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Nel trattare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adottiamo specifiche misure di sicurezza per prevenire la perdita, gli usi illeciti o non corretti e gli accessi non autorizzati ai tuoi dati personali.</w:t>
            </w:r>
          </w:p>
        </w:tc>
        <w:tc>
          <w:tcPr>
            <w:tcW w:w="6125" w:type="dxa"/>
            <w:shd w:val="clear" w:color="auto" w:fill="auto"/>
          </w:tcPr>
          <w:p w14:paraId="60D4B35B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3D5C1BDD" w14:textId="03FB756E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sono trattati con strumenti informatici o manuali e tramite procedure adeguate a garantirne la sicurezza e la riservatezza. Il trattamento è effettuato, esclusivamente per le finalità sopra indicate, da personale specificamente autorizzato in relazione ai compiti e alle mansioni assegnate e nel rispetto del segreto professionale e del segreto di ufficio.</w:t>
            </w:r>
          </w:p>
          <w:p w14:paraId="54862237" w14:textId="77777777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Abbiamo adottato specifiche misure di sicurezza per prevenire la perdita dei dati personali, usi illeciti o non corretti ed accessi non autorizzati, ma la preghiamo di non dimenticare che è essenziale, per la sicurezza dei suoi dati, che il suo dispositivo sia dotato di strumenti quali antivirus costantemente aggiornati e che il provider, che le fornisce la connessione ad Internet, garantisca la trasmissione sicura dei dati in attraverso firewalls, filtri antispamming e analoghi presidi.</w:t>
            </w:r>
          </w:p>
          <w:p w14:paraId="7E6F4B6B" w14:textId="55CDD58B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CD4EFC" w14:paraId="7A83BA19" w14:textId="77777777" w:rsidTr="00820C87">
        <w:tc>
          <w:tcPr>
            <w:tcW w:w="3085" w:type="dxa"/>
            <w:shd w:val="clear" w:color="auto" w:fill="D9D9D9"/>
          </w:tcPr>
          <w:p w14:paraId="6D60176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453FEE13" w14:textId="3AEE91E7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CONSERVAZIONE</w:t>
            </w:r>
          </w:p>
          <w:p w14:paraId="280C1A27" w14:textId="14D4DD71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B3D02A8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3540D00" w14:textId="1A6F4F2C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PERIODO DI CONSERVAZIONE DEI DATI</w:t>
            </w:r>
          </w:p>
        </w:tc>
      </w:tr>
      <w:tr w:rsidR="00652545" w:rsidRPr="00CD4EFC" w14:paraId="4F2985CF" w14:textId="77777777" w:rsidTr="00820C87">
        <w:tc>
          <w:tcPr>
            <w:tcW w:w="3085" w:type="dxa"/>
            <w:shd w:val="clear" w:color="auto" w:fill="auto"/>
          </w:tcPr>
          <w:p w14:paraId="22859583" w14:textId="053B17A9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FC4DCFE" wp14:editId="6A2AC100">
                  <wp:simplePos x="0" y="0"/>
                  <wp:positionH relativeFrom="margin">
                    <wp:posOffset>0</wp:posOffset>
                  </wp:positionH>
                  <wp:positionV relativeFrom="margin">
                    <wp:posOffset>78740</wp:posOffset>
                  </wp:positionV>
                  <wp:extent cx="720090" cy="720090"/>
                  <wp:effectExtent l="0" t="0" r="0" b="0"/>
                  <wp:wrapSquare wrapText="bothSides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5C106A" w14:textId="22F5689C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Per quanto tempo conserviamo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2A875016" w14:textId="4D5A380B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Conserviamo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per un periodo di tempo che varia in base alle finalità del trattamento.</w:t>
            </w:r>
          </w:p>
        </w:tc>
        <w:tc>
          <w:tcPr>
            <w:tcW w:w="6125" w:type="dxa"/>
            <w:shd w:val="clear" w:color="auto" w:fill="auto"/>
          </w:tcPr>
          <w:p w14:paraId="09763988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717661B4" w14:textId="2DF8D033" w:rsidR="00977023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sono conservati per il periodo strettamente necessario all’esecuzione del compito o della funzione di interesse pubblico e comunque nei termini di legge.</w:t>
            </w:r>
          </w:p>
          <w:p w14:paraId="512DD0A3" w14:textId="512C8BEF" w:rsidR="0070098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dati, </w:t>
            </w:r>
            <w:r w:rsidR="00DF5C4C">
              <w:rPr>
                <w:rFonts w:ascii="Roboto" w:hAnsi="Roboto"/>
                <w:lang w:val="it-IT"/>
              </w:rPr>
              <w:t>anonimizzati/</w:t>
            </w:r>
            <w:proofErr w:type="spellStart"/>
            <w:r w:rsidRPr="00820C87">
              <w:rPr>
                <w:rFonts w:ascii="Roboto" w:hAnsi="Roboto"/>
                <w:lang w:val="it-IT"/>
              </w:rPr>
              <w:t>pseudonimizzati</w:t>
            </w:r>
            <w:proofErr w:type="spellEnd"/>
            <w:r w:rsidRPr="00820C87">
              <w:rPr>
                <w:rFonts w:ascii="Roboto" w:hAnsi="Roboto"/>
                <w:lang w:val="it-IT"/>
              </w:rPr>
              <w:t xml:space="preserve"> nel rispetto delle misure a tutela dei Suoi diritti e delle Sue libertà, sono riutilizzati, e in alcuni casi comunicati a terzi, esclusivamente a fini statistici. </w:t>
            </w:r>
          </w:p>
          <w:p w14:paraId="40303FCF" w14:textId="59FC19FC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La conservazione dei dati avviene secondo la disciplina dettata dall'art. 44 del Codice dell'Amministrazione digitale (D.lgs. 82/2005), tramite il Polo archivistico regionale dell’Emilia-Romagna - </w:t>
            </w:r>
            <w:proofErr w:type="spellStart"/>
            <w:r w:rsidRPr="00820C87">
              <w:rPr>
                <w:rFonts w:ascii="Roboto" w:hAnsi="Roboto"/>
                <w:lang w:val="it-IT"/>
              </w:rPr>
              <w:t>ParER</w:t>
            </w:r>
            <w:proofErr w:type="spellEnd"/>
            <w:r w:rsidRPr="00820C87">
              <w:rPr>
                <w:rFonts w:ascii="Roboto" w:hAnsi="Roboto"/>
                <w:lang w:val="it-IT"/>
              </w:rPr>
              <w:t>, a tempo indeterminato.</w:t>
            </w:r>
          </w:p>
          <w:p w14:paraId="24183156" w14:textId="6B4B5BFB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CD4EFC" w14:paraId="652E7A73" w14:textId="77777777" w:rsidTr="00820C87">
        <w:tc>
          <w:tcPr>
            <w:tcW w:w="3085" w:type="dxa"/>
            <w:shd w:val="clear" w:color="auto" w:fill="D9D9D9"/>
          </w:tcPr>
          <w:p w14:paraId="1D496C6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F16CAB0" w14:textId="7DCF85B5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DESTINATARI</w:t>
            </w:r>
          </w:p>
          <w:p w14:paraId="06FF40AD" w14:textId="6E3C6C62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5ECA2A6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960E499" w14:textId="24CFE0B7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 CHI POSSONO ESSERE COMUNICATI</w:t>
            </w:r>
          </w:p>
        </w:tc>
      </w:tr>
      <w:tr w:rsidR="00652545" w:rsidRPr="00CD4EFC" w14:paraId="385CCB7E" w14:textId="77777777" w:rsidTr="00820C87">
        <w:tc>
          <w:tcPr>
            <w:tcW w:w="3085" w:type="dxa"/>
            <w:shd w:val="clear" w:color="auto" w:fill="auto"/>
          </w:tcPr>
          <w:p w14:paraId="2855432B" w14:textId="2CD8C708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043F30A" wp14:editId="7326A6C5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80010</wp:posOffset>
                  </wp:positionV>
                  <wp:extent cx="720090" cy="720090"/>
                  <wp:effectExtent l="0" t="0" r="0" b="0"/>
                  <wp:wrapSquare wrapText="bothSides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AE7D1F" w14:textId="1F1FCDC7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A chi potremmo trasmettere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 xml:space="preserve">Suoi </w:t>
            </w:r>
            <w:r w:rsidRPr="00820C87">
              <w:rPr>
                <w:rFonts w:ascii="Roboto" w:hAnsi="Roboto"/>
                <w:b/>
                <w:bCs/>
                <w:lang w:val="it-IT"/>
              </w:rPr>
              <w:t>dati?</w:t>
            </w:r>
          </w:p>
          <w:p w14:paraId="3D5F2952" w14:textId="79FE7D91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Per le finalità del trattamento indicate in questa Informativa potremmo trasmettere alcuni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 soggetti esterni che agiscono come titolari e/o responsabili del trattamento. </w:t>
            </w:r>
          </w:p>
          <w:p w14:paraId="431C88CF" w14:textId="45798869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A4C8936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73DDE751" w14:textId="5D6883B4" w:rsidR="0034488B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possono essere trattati da soggetti esterni operanti in qualità di titolari quali, ad esempio, </w:t>
            </w:r>
            <w:r w:rsidR="00DF5C4C">
              <w:rPr>
                <w:rFonts w:ascii="Roboto" w:hAnsi="Roboto"/>
                <w:lang w:val="it-IT"/>
              </w:rPr>
              <w:t xml:space="preserve">altre Pubbliche Amministrazioni, </w:t>
            </w:r>
            <w:r w:rsidRPr="00820C87">
              <w:rPr>
                <w:rFonts w:ascii="Roboto" w:hAnsi="Roboto"/>
                <w:lang w:val="it-IT"/>
              </w:rPr>
              <w:t>Autorità ed organi di vigilanza e controllo ed, in generale, soggetti, anche privati, legittimati a richiedere i dati, Pubbliche Autorità che ne facciano espressa richiesta per finalità amministrative o istituzionali, secondo quanto disposto dalla normativa vigente, nonché persone, società, associazioni o studi professionali che prestino attività di assistenza e consulenza.</w:t>
            </w:r>
          </w:p>
          <w:p w14:paraId="7517CCE3" w14:textId="33D39B80" w:rsidR="00CD4EFC" w:rsidRPr="00CD4EFC" w:rsidRDefault="00DF5C4C" w:rsidP="00CD4EFC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CD4EFC">
              <w:rPr>
                <w:rFonts w:ascii="Roboto" w:hAnsi="Roboto"/>
                <w:i/>
                <w:iCs/>
                <w:lang w:val="it-IT"/>
              </w:rPr>
              <w:t xml:space="preserve">Ad esempio, </w:t>
            </w:r>
            <w:r w:rsidR="00CD4EFC" w:rsidRPr="00CD4EFC">
              <w:rPr>
                <w:rFonts w:ascii="Roboto" w:hAnsi="Roboto"/>
                <w:i/>
                <w:iCs/>
                <w:lang w:val="it-IT"/>
              </w:rPr>
              <w:t xml:space="preserve">GPI spa, in </w:t>
            </w:r>
            <w:proofErr w:type="spellStart"/>
            <w:r w:rsidRPr="00CD4EFC">
              <w:rPr>
                <w:rFonts w:ascii="Roboto" w:hAnsi="Roboto"/>
                <w:i/>
                <w:iCs/>
                <w:lang w:val="it-IT"/>
              </w:rPr>
              <w:t>in</w:t>
            </w:r>
            <w:proofErr w:type="spellEnd"/>
            <w:r w:rsidRPr="00CD4EFC">
              <w:rPr>
                <w:rFonts w:ascii="Roboto" w:hAnsi="Roboto"/>
                <w:i/>
                <w:iCs/>
                <w:lang w:val="it-IT"/>
              </w:rPr>
              <w:t xml:space="preserve"> qualità di </w:t>
            </w:r>
            <w:r w:rsidR="00CD4EFC" w:rsidRPr="00CD4EFC">
              <w:rPr>
                <w:rFonts w:ascii="Roboto" w:hAnsi="Roboto"/>
                <w:i/>
                <w:iCs/>
                <w:lang w:val="it-IT"/>
              </w:rPr>
              <w:t>in qualità di responsabile esterno fornisce il servizio di</w:t>
            </w:r>
            <w:r w:rsidR="00CD4EFC" w:rsidRPr="00CD4EFC">
              <w:rPr>
                <w:rFonts w:ascii="Roboto" w:hAnsi="Roboto"/>
                <w:i/>
                <w:iCs/>
                <w:lang w:val="it-IT"/>
              </w:rPr>
              <w:t xml:space="preserve"> </w:t>
            </w:r>
            <w:r w:rsidR="00CD4EFC" w:rsidRPr="00CD4EFC">
              <w:rPr>
                <w:rFonts w:ascii="Roboto" w:hAnsi="Roboto"/>
                <w:i/>
                <w:iCs/>
                <w:lang w:val="it-IT"/>
              </w:rPr>
              <w:t>manutenzione ed assistenza del software applicativo per la gestione dei servizi demografici in</w:t>
            </w:r>
          </w:p>
          <w:p w14:paraId="69EA5E71" w14:textId="53F91A8C" w:rsidR="005D389C" w:rsidRPr="005D389C" w:rsidRDefault="00CD4EFC" w:rsidP="00CD4EFC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CD4EFC">
              <w:rPr>
                <w:rFonts w:ascii="Roboto" w:hAnsi="Roboto"/>
                <w:i/>
                <w:iCs/>
                <w:lang w:val="it-IT"/>
              </w:rPr>
              <w:t>dotazione al Servizio Demografico</w:t>
            </w:r>
            <w:r w:rsidRPr="00CD4EFC">
              <w:rPr>
                <w:rFonts w:ascii="Roboto" w:hAnsi="Roboto"/>
                <w:i/>
                <w:iCs/>
                <w:lang w:val="it-IT"/>
              </w:rPr>
              <w:t>.</w:t>
            </w:r>
          </w:p>
          <w:p w14:paraId="42AC8804" w14:textId="3AD33A21" w:rsidR="00700983" w:rsidRPr="005D389C" w:rsidRDefault="005D389C" w:rsidP="00820C87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>
              <w:rPr>
                <w:rFonts w:ascii="Roboto" w:hAnsi="Roboto"/>
                <w:lang w:val="it-IT"/>
              </w:rPr>
              <w:t>Alcuni dati</w:t>
            </w:r>
            <w:r w:rsidR="00700983" w:rsidRPr="00820C87">
              <w:rPr>
                <w:rFonts w:ascii="Roboto" w:hAnsi="Roboto"/>
                <w:i/>
                <w:iCs/>
                <w:lang w:val="it-IT"/>
              </w:rPr>
              <w:t xml:space="preserve"> </w:t>
            </w:r>
            <w:r w:rsidR="00700983" w:rsidRPr="005D389C">
              <w:rPr>
                <w:rFonts w:ascii="Roboto" w:hAnsi="Roboto"/>
                <w:lang w:val="it-IT"/>
              </w:rPr>
              <w:t>sono</w:t>
            </w:r>
            <w:r w:rsidR="00700983" w:rsidRPr="00820C87">
              <w:rPr>
                <w:rFonts w:ascii="Roboto" w:hAnsi="Roboto"/>
                <w:lang w:val="it-IT"/>
              </w:rPr>
              <w:t xml:space="preserve"> oggetto di diffusione ai sensi di legge (la </w:t>
            </w:r>
            <w:r w:rsidR="00700983" w:rsidRPr="00146742">
              <w:rPr>
                <w:rFonts w:ascii="Roboto" w:hAnsi="Roboto"/>
                <w:lang w:val="it-IT"/>
              </w:rPr>
              <w:t>pubblicazione su internet equivale a diffusione all’estero)</w:t>
            </w:r>
            <w:r w:rsidR="00146742" w:rsidRPr="00146742">
              <w:rPr>
                <w:rFonts w:ascii="Roboto" w:hAnsi="Roboto"/>
                <w:lang w:val="it-IT"/>
              </w:rPr>
              <w:t xml:space="preserve"> come, ad </w:t>
            </w:r>
            <w:r w:rsidRPr="00146742">
              <w:rPr>
                <w:rFonts w:ascii="Roboto" w:hAnsi="Roboto"/>
                <w:lang w:val="it-IT"/>
              </w:rPr>
              <w:t>esempio</w:t>
            </w:r>
            <w:r w:rsidR="00146742" w:rsidRPr="00146742">
              <w:rPr>
                <w:rFonts w:ascii="Roboto" w:hAnsi="Roboto"/>
                <w:lang w:val="it-IT"/>
              </w:rPr>
              <w:t xml:space="preserve"> le</w:t>
            </w:r>
            <w:r w:rsidRPr="00146742">
              <w:rPr>
                <w:rFonts w:ascii="Roboto" w:hAnsi="Roboto"/>
                <w:lang w:val="it-IT"/>
              </w:rPr>
              <w:t xml:space="preserve"> pubblicazioni di matrimonio</w:t>
            </w:r>
            <w:r w:rsidR="00146742" w:rsidRPr="00146742">
              <w:rPr>
                <w:rFonts w:ascii="Roboto" w:hAnsi="Roboto"/>
                <w:lang w:val="it-IT"/>
              </w:rPr>
              <w:t xml:space="preserve"> o le</w:t>
            </w:r>
            <w:r w:rsidRPr="00146742">
              <w:rPr>
                <w:rFonts w:ascii="Roboto" w:hAnsi="Roboto"/>
                <w:lang w:val="it-IT"/>
              </w:rPr>
              <w:t xml:space="preserve"> pubblicazioni</w:t>
            </w:r>
            <w:r w:rsidR="00146742" w:rsidRPr="00146742">
              <w:rPr>
                <w:rFonts w:ascii="Roboto" w:hAnsi="Roboto"/>
                <w:lang w:val="it-IT"/>
              </w:rPr>
              <w:t xml:space="preserve"> di cambio</w:t>
            </w:r>
            <w:r w:rsidRPr="00146742">
              <w:rPr>
                <w:rFonts w:ascii="Roboto" w:hAnsi="Roboto"/>
                <w:lang w:val="it-IT"/>
              </w:rPr>
              <w:t xml:space="preserve"> nome</w:t>
            </w:r>
            <w:r w:rsidR="00CD4EFC">
              <w:rPr>
                <w:rFonts w:ascii="Roboto" w:hAnsi="Roboto"/>
                <w:lang w:val="it-IT"/>
              </w:rPr>
              <w:t>.</w:t>
            </w:r>
          </w:p>
          <w:p w14:paraId="38B950C8" w14:textId="0E0721E8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CD4EFC" w14:paraId="2F19B1D5" w14:textId="77777777" w:rsidTr="00820C87">
        <w:tc>
          <w:tcPr>
            <w:tcW w:w="3085" w:type="dxa"/>
            <w:shd w:val="clear" w:color="auto" w:fill="D9D9D9"/>
          </w:tcPr>
          <w:p w14:paraId="57F118B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3A0CD3D0" w14:textId="741B574D" w:rsidR="0034488B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AUTORIZZATI</w:t>
            </w:r>
          </w:p>
          <w:p w14:paraId="5AF77B83" w14:textId="486A88BF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068A2C3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34A2927" w14:textId="574ED690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CHI PUÒ TRATTARE I DATI</w:t>
            </w:r>
          </w:p>
        </w:tc>
      </w:tr>
      <w:tr w:rsidR="00652545" w:rsidRPr="00CD4EFC" w14:paraId="6B04E73A" w14:textId="77777777" w:rsidTr="00820C87">
        <w:tc>
          <w:tcPr>
            <w:tcW w:w="3085" w:type="dxa"/>
            <w:shd w:val="clear" w:color="auto" w:fill="auto"/>
          </w:tcPr>
          <w:p w14:paraId="4AC3029A" w14:textId="5EE17783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B60BCA7" wp14:editId="77143FD3">
                  <wp:simplePos x="0" y="0"/>
                  <wp:positionH relativeFrom="margin">
                    <wp:posOffset>0</wp:posOffset>
                  </wp:positionH>
                  <wp:positionV relativeFrom="margin">
                    <wp:posOffset>117475</wp:posOffset>
                  </wp:positionV>
                  <wp:extent cx="648335" cy="720090"/>
                  <wp:effectExtent l="0" t="0" r="0" b="0"/>
                  <wp:wrapSquare wrapText="bothSides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6102C" w14:textId="6B622C09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Chi sono i soggetti autorizzati a trattare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</w:p>
          <w:p w14:paraId="4FBDF779" w14:textId="77777777" w:rsidR="009F384C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dati? </w:t>
            </w:r>
          </w:p>
          <w:p w14:paraId="7F540842" w14:textId="5A1F5687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potranno essere trattati dai dipendenti </w:t>
            </w:r>
            <w:r w:rsidR="009F384C" w:rsidRPr="00820C87">
              <w:rPr>
                <w:rFonts w:ascii="Roboto" w:hAnsi="Roboto"/>
                <w:lang w:val="it-IT"/>
              </w:rPr>
              <w:t>dell’Ente.</w:t>
            </w:r>
          </w:p>
          <w:p w14:paraId="07C80B1A" w14:textId="6074E3CD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65C33CFA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205EAC4E" w14:textId="05388E99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possono essere conosciuti </w:t>
            </w:r>
            <w:r w:rsidR="009F384C" w:rsidRPr="00820C87">
              <w:rPr>
                <w:rFonts w:ascii="Roboto" w:hAnsi="Roboto"/>
                <w:lang w:val="it-IT"/>
              </w:rPr>
              <w:t>da personale specificamente autorizzato in relazione ai compiti e alle mansioni assegnate.</w:t>
            </w:r>
          </w:p>
        </w:tc>
      </w:tr>
      <w:tr w:rsidR="00820C87" w:rsidRPr="00CD4EFC" w14:paraId="3B15FE9C" w14:textId="77777777" w:rsidTr="00820C87">
        <w:tc>
          <w:tcPr>
            <w:tcW w:w="3085" w:type="dxa"/>
            <w:shd w:val="clear" w:color="auto" w:fill="D9D9D9"/>
          </w:tcPr>
          <w:p w14:paraId="515627E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D432AFB" w14:textId="24C5BFA7" w:rsidR="0034488B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</w:t>
            </w:r>
          </w:p>
          <w:p w14:paraId="3627936F" w14:textId="1926B6E5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436E28A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274FCA70" w14:textId="16F801EA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 DEI DATI IN PAESI EXTRA UE</w:t>
            </w:r>
          </w:p>
        </w:tc>
      </w:tr>
      <w:tr w:rsidR="00652545" w:rsidRPr="00820C87" w14:paraId="3BDD0A38" w14:textId="77777777" w:rsidTr="00820C87">
        <w:tc>
          <w:tcPr>
            <w:tcW w:w="3085" w:type="dxa"/>
            <w:shd w:val="clear" w:color="auto" w:fill="auto"/>
          </w:tcPr>
          <w:p w14:paraId="1EBCB564" w14:textId="053C4B59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3C55E7C" wp14:editId="79AD37A2">
                  <wp:simplePos x="0" y="0"/>
                  <wp:positionH relativeFrom="margin">
                    <wp:posOffset>0</wp:posOffset>
                  </wp:positionH>
                  <wp:positionV relativeFrom="margin">
                    <wp:posOffset>88265</wp:posOffset>
                  </wp:positionV>
                  <wp:extent cx="720090" cy="720090"/>
                  <wp:effectExtent l="0" t="0" r="0" b="0"/>
                  <wp:wrapSquare wrapText="bothSides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6DFBE" w14:textId="5979B05F" w:rsidR="009F384C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 potranno essere trasferiti all’estero in Paesi fuori dall’Unione Europea?</w:t>
            </w:r>
          </w:p>
          <w:p w14:paraId="42D7A4A7" w14:textId="2E45D80E" w:rsidR="0034488B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potrebbero essere trasferiti in Paesi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extra-europei. In caso di trasferimento di dati all’estero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garantiamo il rispetto dei requisiti di legge per il trasferimento.</w:t>
            </w:r>
          </w:p>
          <w:p w14:paraId="55D56AEE" w14:textId="024597A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CDDC119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2A0EA994" w14:textId="2D9FBE5D" w:rsidR="0034488B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</w:t>
            </w:r>
            <w:r w:rsidRPr="005D389C">
              <w:rPr>
                <w:rFonts w:ascii="Roboto" w:hAnsi="Roboto"/>
                <w:lang w:val="it-IT"/>
              </w:rPr>
              <w:t>non sono</w:t>
            </w:r>
            <w:r w:rsidRPr="00820C87">
              <w:rPr>
                <w:rFonts w:ascii="Roboto" w:hAnsi="Roboto"/>
                <w:lang w:val="it-IT"/>
              </w:rPr>
              <w:t xml:space="preserve"> oggetto di trasferimento delle banche dati fuori dall’Unione Europea.</w:t>
            </w:r>
          </w:p>
          <w:p w14:paraId="06E6D092" w14:textId="39FDB358" w:rsidR="009F384C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In caso di trasferimento i dati</w:t>
            </w:r>
            <w:r w:rsidR="005D389C">
              <w:rPr>
                <w:rFonts w:ascii="Roboto" w:hAnsi="Roboto"/>
                <w:i/>
                <w:iCs/>
                <w:lang w:val="it-IT"/>
              </w:rPr>
              <w:t>, in ogni caso, saranno</w:t>
            </w:r>
            <w:r w:rsidRPr="00820C87">
              <w:rPr>
                <w:rFonts w:ascii="Roboto" w:hAnsi="Roboto"/>
                <w:i/>
                <w:iCs/>
                <w:lang w:val="it-IT"/>
              </w:rPr>
              <w:t xml:space="preserve"> sono soggetti alle seguenti garanzie adeguate:</w:t>
            </w:r>
          </w:p>
          <w:p w14:paraId="4E6ECF6E" w14:textId="4BA6CE61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decisione di adeguatezza della Commissione Europea</w:t>
            </w:r>
          </w:p>
          <w:p w14:paraId="74D09153" w14:textId="77777777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clausole contrattuali standard</w:t>
            </w:r>
          </w:p>
          <w:p w14:paraId="374566A3" w14:textId="37BDB882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meccanismi di certificazione</w:t>
            </w:r>
          </w:p>
          <w:p w14:paraId="77741881" w14:textId="01E45B6C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codici di condotta</w:t>
            </w:r>
          </w:p>
        </w:tc>
      </w:tr>
      <w:tr w:rsidR="00820C87" w:rsidRPr="00CD4EFC" w14:paraId="65C43964" w14:textId="77777777" w:rsidTr="00820C87">
        <w:tc>
          <w:tcPr>
            <w:tcW w:w="3085" w:type="dxa"/>
            <w:shd w:val="clear" w:color="auto" w:fill="D9D9D9"/>
          </w:tcPr>
          <w:p w14:paraId="1921689E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7FA3526" w14:textId="72288FCC" w:rsidR="006E73DD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</w:t>
            </w:r>
          </w:p>
          <w:p w14:paraId="379CD857" w14:textId="409D2751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BE9DC90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72446FE" w14:textId="31B73144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 DEL CONFERIMENTO DEI DATI</w:t>
            </w:r>
          </w:p>
        </w:tc>
      </w:tr>
      <w:tr w:rsidR="00820C87" w:rsidRPr="00CD4EFC" w14:paraId="5FE8EF49" w14:textId="77777777" w:rsidTr="00820C87">
        <w:tc>
          <w:tcPr>
            <w:tcW w:w="3085" w:type="dxa"/>
            <w:shd w:val="clear" w:color="auto" w:fill="auto"/>
          </w:tcPr>
          <w:p w14:paraId="5EE3CF6C" w14:textId="5DA5066F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0B33E0A" wp14:editId="7CAB95F6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17550" cy="720090"/>
                  <wp:effectExtent l="0" t="0" r="0" b="0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D73F58" w14:textId="5880C7D3" w:rsidR="00E60D9B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Perché è necessario il conferimento dei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4CF14F1D" w14:textId="339E883D" w:rsidR="006E73DD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Per alcune finalità del trattamento è necessario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che </w:t>
            </w:r>
            <w:r w:rsidR="00283D22" w:rsidRPr="00820C87">
              <w:rPr>
                <w:rFonts w:ascii="Roboto" w:hAnsi="Roboto"/>
                <w:lang w:val="it-IT"/>
              </w:rPr>
              <w:t xml:space="preserve">Lei </w:t>
            </w:r>
            <w:r w:rsidRPr="00820C87">
              <w:rPr>
                <w:rFonts w:ascii="Roboto" w:hAnsi="Roboto"/>
                <w:lang w:val="it-IT"/>
              </w:rPr>
              <w:t xml:space="preserve">conferisca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dati, senza i quali non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potremo </w:t>
            </w:r>
            <w:proofErr w:type="spellStart"/>
            <w:r w:rsidRPr="00820C87">
              <w:rPr>
                <w:rFonts w:ascii="Roboto" w:hAnsi="Roboto"/>
                <w:lang w:val="it-IT"/>
              </w:rPr>
              <w:t>fornir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proofErr w:type="spellEnd"/>
            <w:r w:rsidRPr="00820C87">
              <w:rPr>
                <w:rFonts w:ascii="Roboto" w:hAnsi="Roboto"/>
                <w:lang w:val="it-IT"/>
              </w:rPr>
              <w:t xml:space="preserve"> i nostri servizi. Per altre, Lei è libero di non conferire i Suoi dati; in tal caso, il servizio ulteriore non sarà erogato.</w:t>
            </w:r>
          </w:p>
          <w:p w14:paraId="28EB025F" w14:textId="77777777" w:rsidR="00283D22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34E7D234" w14:textId="5F71B99F" w:rsidR="00146742" w:rsidRPr="00820C87" w:rsidRDefault="0014674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24BFAE4C" w14:textId="77777777" w:rsidR="00283D22" w:rsidRPr="00820C87" w:rsidRDefault="00283D22" w:rsidP="00820C87">
            <w:pPr>
              <w:pStyle w:val="OmniPage2"/>
              <w:ind w:right="1"/>
              <w:jc w:val="both"/>
              <w:rPr>
                <w:rFonts w:ascii="Roboto" w:hAnsi="Roboto" w:cs="Arial"/>
                <w:bCs/>
                <w:lang w:val="it-IT"/>
              </w:rPr>
            </w:pPr>
          </w:p>
          <w:p w14:paraId="29CC2C71" w14:textId="77777777" w:rsidR="003465E4" w:rsidRDefault="00E60D9B" w:rsidP="003465E4">
            <w:pPr>
              <w:pStyle w:val="OmniPage2"/>
              <w:ind w:right="1"/>
              <w:jc w:val="both"/>
              <w:rPr>
                <w:rFonts w:ascii="Roboto" w:hAnsi="Roboto" w:cs="Arial"/>
                <w:lang w:val="it-IT"/>
              </w:rPr>
            </w:pPr>
            <w:r w:rsidRPr="00820C87">
              <w:rPr>
                <w:rFonts w:ascii="Roboto" w:hAnsi="Roboto" w:cs="Arial"/>
                <w:bCs/>
                <w:lang w:val="it-IT"/>
              </w:rPr>
              <w:t>Il conferimento dei dati ha natura</w:t>
            </w:r>
            <w:r w:rsidR="003465E4">
              <w:rPr>
                <w:rFonts w:ascii="Roboto" w:hAnsi="Roboto" w:cs="Arial"/>
                <w:bCs/>
                <w:lang w:val="it-IT"/>
              </w:rPr>
              <w:t xml:space="preserve"> </w:t>
            </w:r>
            <w:r w:rsidRPr="00820C87">
              <w:rPr>
                <w:rFonts w:ascii="Roboto" w:hAnsi="Roboto" w:cs="Arial"/>
                <w:lang w:val="it-IT"/>
              </w:rPr>
              <w:t xml:space="preserve">obbligatoria. </w:t>
            </w:r>
          </w:p>
          <w:p w14:paraId="0D0121AE" w14:textId="196DF13B" w:rsidR="00E60D9B" w:rsidRPr="00820C87" w:rsidRDefault="00E60D9B" w:rsidP="003465E4">
            <w:pPr>
              <w:pStyle w:val="OmniPage2"/>
              <w:ind w:right="1"/>
              <w:jc w:val="both"/>
              <w:rPr>
                <w:rFonts w:ascii="Roboto" w:hAnsi="Roboto"/>
                <w:i/>
                <w:lang w:val="it-IT"/>
              </w:rPr>
            </w:pPr>
            <w:r w:rsidRPr="00820C87">
              <w:rPr>
                <w:rFonts w:ascii="Roboto" w:hAnsi="Roboto" w:cs="Arial"/>
                <w:lang w:val="it-IT"/>
              </w:rPr>
              <w:t>Non fornire i dati comporta non osservare obblighi di legge e/o impedire che l’Ente possa l’espletare le proprie funzioni istituzionali e/o erogare il servizio.</w:t>
            </w:r>
          </w:p>
          <w:p w14:paraId="7F75BAEB" w14:textId="72DD1DB4" w:rsidR="00E60D9B" w:rsidRPr="00820C87" w:rsidRDefault="00E60D9B" w:rsidP="00EB5916">
            <w:pPr>
              <w:pStyle w:val="OmniPage1"/>
              <w:tabs>
                <w:tab w:val="left" w:pos="426"/>
                <w:tab w:val="right" w:pos="9730"/>
              </w:tabs>
              <w:ind w:left="60" w:right="45"/>
              <w:rPr>
                <w:rFonts w:ascii="Roboto" w:hAnsi="Roboto"/>
                <w:i/>
                <w:lang w:val="it-IT"/>
              </w:rPr>
            </w:pPr>
          </w:p>
          <w:p w14:paraId="3C77EDC2" w14:textId="77777777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7ED55917" w14:textId="77777777" w:rsidTr="00820C87">
        <w:tc>
          <w:tcPr>
            <w:tcW w:w="3085" w:type="dxa"/>
            <w:shd w:val="clear" w:color="auto" w:fill="D9D9D9"/>
          </w:tcPr>
          <w:p w14:paraId="28533DA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F038376" w14:textId="64D707CD" w:rsidR="006E73DD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DIRITTI</w:t>
            </w:r>
          </w:p>
          <w:p w14:paraId="6D622440" w14:textId="04D5F423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613D517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915A7DB" w14:textId="1C721FDE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 xml:space="preserve">I DIRITTI DELL’INTERESSATO </w:t>
            </w:r>
          </w:p>
        </w:tc>
      </w:tr>
      <w:tr w:rsidR="00820C87" w:rsidRPr="00CD4EFC" w14:paraId="0E3104A9" w14:textId="77777777" w:rsidTr="00820C87">
        <w:tc>
          <w:tcPr>
            <w:tcW w:w="3085" w:type="dxa"/>
            <w:shd w:val="clear" w:color="auto" w:fill="auto"/>
          </w:tcPr>
          <w:p w14:paraId="3F42F5D2" w14:textId="4DA00900" w:rsidR="00CA32B6" w:rsidRPr="00820C87" w:rsidRDefault="008A5CC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71EABA7" wp14:editId="39D8CF93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139065</wp:posOffset>
                  </wp:positionV>
                  <wp:extent cx="720090" cy="720090"/>
                  <wp:effectExtent l="0" t="0" r="0" b="0"/>
                  <wp:wrapSquare wrapText="bothSides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46399" w14:textId="0BE112E8" w:rsidR="00C77142" w:rsidRPr="00820C87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Quali sono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diritti?</w:t>
            </w:r>
          </w:p>
          <w:p w14:paraId="509A8680" w14:textId="6C8F0129" w:rsidR="006E73DD" w:rsidRPr="00820C87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esercitare i diritti che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sono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riconosciuti dal Regolamento Europeo. Ad esempio, </w:t>
            </w:r>
            <w:r w:rsidR="00283D22" w:rsidRPr="00820C87">
              <w:rPr>
                <w:rFonts w:ascii="Roboto" w:hAnsi="Roboto"/>
                <w:lang w:val="it-IT"/>
              </w:rPr>
              <w:t>può</w:t>
            </w:r>
            <w:r w:rsidRPr="00820C87">
              <w:rPr>
                <w:rFonts w:ascii="Roboto" w:hAnsi="Roboto"/>
                <w:lang w:val="it-IT"/>
              </w:rPr>
              <w:t xml:space="preserve"> chiedere al titolare l’accesso ai dati che </w:t>
            </w:r>
            <w:r w:rsidR="00283D22" w:rsidRPr="00820C87">
              <w:rPr>
                <w:rFonts w:ascii="Roboto" w:hAnsi="Roboto"/>
                <w:lang w:val="it-IT"/>
              </w:rPr>
              <w:t>la</w:t>
            </w:r>
            <w:r w:rsidRPr="00820C87">
              <w:rPr>
                <w:rFonts w:ascii="Roboto" w:hAnsi="Roboto"/>
                <w:lang w:val="it-IT"/>
              </w:rPr>
              <w:t xml:space="preserve"> riguardano, la loro cancellazione, rettifica, integrazione, nonché la limitazione del trattamento. 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inoltre proporre reclamo all’Autorità di controllo competente.</w:t>
            </w:r>
          </w:p>
        </w:tc>
        <w:tc>
          <w:tcPr>
            <w:tcW w:w="6125" w:type="dxa"/>
            <w:shd w:val="clear" w:color="auto" w:fill="auto"/>
          </w:tcPr>
          <w:p w14:paraId="38F616B9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</w:p>
          <w:p w14:paraId="5A5960FD" w14:textId="688E5F97" w:rsidR="00C77142" w:rsidRPr="00C77142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bCs/>
              </w:rPr>
            </w:pPr>
            <w:r w:rsidRPr="00C77142">
              <w:rPr>
                <w:rFonts w:ascii="Roboto" w:hAnsi="Roboto"/>
                <w:bCs/>
                <w:lang w:val="it-IT"/>
              </w:rPr>
              <w:t>I diritti dell'interessato sono:</w:t>
            </w:r>
          </w:p>
          <w:p w14:paraId="31EABA4E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richiedere la conferma dell'esistenza o meno dei dati che lo riguardano;</w:t>
            </w:r>
          </w:p>
          <w:p w14:paraId="14FA077F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ottenere la loro comunicazione in forma intelligibile;</w:t>
            </w:r>
          </w:p>
          <w:p w14:paraId="56FE5FB6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richiedere di conoscere le finalità e modalità del trattamento;</w:t>
            </w:r>
          </w:p>
          <w:p w14:paraId="77AABB61" w14:textId="360511B8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ottenere la rettifica, l</w:t>
            </w:r>
            <w:r w:rsidRPr="00820C87">
              <w:rPr>
                <w:rFonts w:ascii="Roboto" w:hAnsi="Roboto"/>
                <w:lang w:val="it-IT"/>
              </w:rPr>
              <w:t>’eventuale</w:t>
            </w:r>
            <w:r w:rsidRPr="00C77142">
              <w:rPr>
                <w:rFonts w:ascii="Roboto" w:hAnsi="Roboto"/>
                <w:lang w:val="it-IT"/>
              </w:rPr>
              <w:t xml:space="preserve"> cancellazione, la limitazione o la trasformazione in forma anonima o il blocco dei dati trattati in violazione di legge;</w:t>
            </w:r>
          </w:p>
          <w:p w14:paraId="10933899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aggiornare, correggere o integrare i dati che lo riguardano;</w:t>
            </w:r>
          </w:p>
          <w:p w14:paraId="7AEEF48F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opporsi, per motivi legittimi, al trattamento dei dati;</w:t>
            </w:r>
          </w:p>
          <w:p w14:paraId="5326AFBF" w14:textId="229F1FEF" w:rsidR="006E73DD" w:rsidRPr="00820C87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di proporre reclamo al Garante per la protezione dei dati personali.</w:t>
            </w:r>
          </w:p>
        </w:tc>
      </w:tr>
    </w:tbl>
    <w:p w14:paraId="0445A430" w14:textId="77777777" w:rsidR="00D95633" w:rsidRDefault="00D95633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p w14:paraId="1CAD23B2" w14:textId="77777777" w:rsidR="001E7535" w:rsidRDefault="001E7535" w:rsidP="001E7535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b/>
          <w:bCs/>
          <w:lang w:val="it-IT"/>
        </w:rPr>
        <w:t>MODIFICHE E AGGIORNAMENTI</w:t>
      </w:r>
      <w:r>
        <w:rPr>
          <w:rFonts w:ascii="Roboto" w:hAnsi="Roboto" w:cs="Arial"/>
          <w:lang w:val="it-IT"/>
        </w:rPr>
        <w:t>: la presente informativa può essere soggetta a modifiche e/o integrazioni.</w:t>
      </w:r>
    </w:p>
    <w:p w14:paraId="393F1B56" w14:textId="77777777" w:rsidR="001E7535" w:rsidRDefault="001E7535" w:rsidP="001E7535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</w:p>
    <w:p w14:paraId="0BD54967" w14:textId="2E201E6E" w:rsidR="006D580D" w:rsidRPr="00F364E5" w:rsidRDefault="001E7535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i/>
          <w:iCs/>
          <w:lang w:val="it-IT"/>
        </w:rPr>
        <w:t xml:space="preserve">Versione di data </w:t>
      </w:r>
      <w:r w:rsidR="00897FDB">
        <w:rPr>
          <w:rFonts w:ascii="Roboto" w:hAnsi="Roboto" w:cs="Arial"/>
          <w:i/>
          <w:iCs/>
          <w:lang w:val="it-IT"/>
        </w:rPr>
        <w:t>19.06.2025</w:t>
      </w:r>
    </w:p>
    <w:sectPr w:rsidR="006D580D" w:rsidRPr="00F364E5" w:rsidSect="00057C79">
      <w:headerReference w:type="first" r:id="rId23"/>
      <w:pgSz w:w="11906" w:h="16838"/>
      <w:pgMar w:top="1418" w:right="1418" w:bottom="1418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91A5" w14:textId="77777777" w:rsidR="00EA64EC" w:rsidRDefault="00EA64EC" w:rsidP="00F665F9">
      <w:r>
        <w:separator/>
      </w:r>
    </w:p>
  </w:endnote>
  <w:endnote w:type="continuationSeparator" w:id="0">
    <w:p w14:paraId="2B1F8DE5" w14:textId="77777777" w:rsidR="00EA64EC" w:rsidRDefault="00EA64EC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Eurostile">
    <w:altName w:val="Arial"/>
    <w:charset w:val="00"/>
    <w:family w:val="swiss"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DC1C" w14:textId="77777777" w:rsidR="00EA64EC" w:rsidRDefault="00EA64EC" w:rsidP="00F665F9">
      <w:r>
        <w:separator/>
      </w:r>
    </w:p>
  </w:footnote>
  <w:footnote w:type="continuationSeparator" w:id="0">
    <w:p w14:paraId="135F8DB1" w14:textId="77777777" w:rsidR="00EA64EC" w:rsidRDefault="00EA64EC" w:rsidP="00F6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1" w:type="dxa"/>
      <w:tblBorders>
        <w:top w:val="thinThickLargeGap" w:sz="24" w:space="0" w:color="auto"/>
        <w:left w:val="thinThickLargeGap" w:sz="24" w:space="0" w:color="auto"/>
        <w:bottom w:val="thickThinLargeGap" w:sz="24" w:space="0" w:color="auto"/>
        <w:right w:val="thickThinLargeGap" w:sz="24" w:space="0" w:color="auto"/>
      </w:tblBorders>
      <w:tblLook w:val="0000" w:firstRow="0" w:lastRow="0" w:firstColumn="0" w:lastColumn="0" w:noHBand="0" w:noVBand="0"/>
    </w:tblPr>
    <w:tblGrid>
      <w:gridCol w:w="3674"/>
      <w:gridCol w:w="5487"/>
    </w:tblGrid>
    <w:tr w:rsidR="00057C79" w14:paraId="54803F2F" w14:textId="77777777" w:rsidTr="00057C79">
      <w:trPr>
        <w:trHeight w:val="1880"/>
      </w:trPr>
      <w:tc>
        <w:tcPr>
          <w:tcW w:w="3674" w:type="dxa"/>
        </w:tcPr>
        <w:p w14:paraId="18502799" w14:textId="77777777" w:rsidR="00057C79" w:rsidRDefault="00057C79" w:rsidP="00057C79">
          <w:pPr>
            <w:pStyle w:val="Intestazione"/>
            <w:ind w:left="-2802" w:firstLine="2694"/>
            <w:jc w:val="center"/>
            <w:rPr>
              <w:rFonts w:ascii="Eurostile" w:hAnsi="Eurostile" w:cs="Eurostile"/>
              <w:b/>
              <w:bCs/>
            </w:rPr>
          </w:pPr>
        </w:p>
        <w:p w14:paraId="560BCAB5" w14:textId="77777777" w:rsidR="00057C79" w:rsidRDefault="00057C79" w:rsidP="00057C79">
          <w:pPr>
            <w:pStyle w:val="Intestazione"/>
            <w:ind w:left="-2802" w:firstLine="2694"/>
            <w:jc w:val="center"/>
            <w:rPr>
              <w:rFonts w:ascii="Eurostile" w:hAnsi="Eurostile" w:cs="Eurostile"/>
              <w:b/>
              <w:bCs/>
            </w:rPr>
          </w:pPr>
        </w:p>
        <w:p w14:paraId="1D6C6F74" w14:textId="2A8E398B" w:rsidR="00057C79" w:rsidRDefault="00057C79" w:rsidP="00057C79">
          <w:pPr>
            <w:jc w:val="center"/>
          </w:pPr>
          <w:r>
            <w:rPr>
              <w:noProof/>
            </w:rPr>
            <w:drawing>
              <wp:inline distT="0" distB="0" distL="0" distR="0" wp14:anchorId="6512ABA8" wp14:editId="6C34397C">
                <wp:extent cx="835025" cy="972185"/>
                <wp:effectExtent l="0" t="0" r="3175" b="0"/>
                <wp:docPr id="83142764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7" w:type="dxa"/>
        </w:tcPr>
        <w:p w14:paraId="63FC659E" w14:textId="77777777" w:rsidR="00057C79" w:rsidRPr="00057C79" w:rsidRDefault="00057C79" w:rsidP="00057C79">
          <w:pPr>
            <w:pStyle w:val="Intestazione"/>
            <w:ind w:firstLine="10"/>
            <w:rPr>
              <w:rFonts w:ascii="Book Antiqua" w:hAnsi="Book Antiqua" w:cs="Book Antiqua"/>
              <w:b/>
              <w:bCs/>
              <w:sz w:val="40"/>
              <w:szCs w:val="40"/>
              <w:lang w:val="it-IT"/>
            </w:rPr>
          </w:pPr>
          <w:r w:rsidRPr="00057C79">
            <w:rPr>
              <w:rFonts w:ascii="Tahoma" w:hAnsi="Tahoma" w:cs="Tahoma"/>
              <w:b/>
              <w:bCs/>
              <w:lang w:val="it-IT"/>
            </w:rPr>
            <w:t xml:space="preserve"> </w:t>
          </w:r>
          <w:r w:rsidRPr="00057C79">
            <w:rPr>
              <w:rFonts w:ascii="Book Antiqua" w:hAnsi="Book Antiqua" w:cs="Book Antiqua"/>
              <w:b/>
              <w:bCs/>
              <w:sz w:val="40"/>
              <w:szCs w:val="40"/>
              <w:lang w:val="it-IT"/>
            </w:rPr>
            <w:t>COMUNE DI CIS</w:t>
          </w:r>
        </w:p>
        <w:p w14:paraId="64D34C3E" w14:textId="77777777" w:rsidR="00057C79" w:rsidRPr="00057C79" w:rsidRDefault="00057C79" w:rsidP="00057C79">
          <w:pPr>
            <w:pStyle w:val="Intestazione"/>
            <w:rPr>
              <w:rFonts w:ascii="Book Antiqua" w:eastAsia="Arial Unicode MS" w:hAnsi="Book Antiqua" w:cs="Book Antiqua"/>
              <w:lang w:val="it-IT"/>
            </w:rPr>
          </w:pPr>
          <w:r w:rsidRPr="00057C79">
            <w:rPr>
              <w:rFonts w:ascii="Book Antiqua" w:hAnsi="Book Antiqua" w:cs="Book Antiqua"/>
              <w:sz w:val="16"/>
              <w:szCs w:val="16"/>
              <w:lang w:val="it-IT"/>
            </w:rPr>
            <w:t xml:space="preserve">   </w:t>
          </w:r>
          <w:r w:rsidRPr="00057C79">
            <w:rPr>
              <w:rFonts w:ascii="Book Antiqua" w:eastAsia="Arial Unicode MS" w:hAnsi="Book Antiqua" w:cs="Book Antiqua"/>
              <w:lang w:val="it-IT"/>
            </w:rPr>
            <w:t>Piazza Centrale, 5</w:t>
          </w:r>
        </w:p>
        <w:p w14:paraId="1920CB4E" w14:textId="77777777" w:rsidR="00057C79" w:rsidRDefault="00057C79" w:rsidP="00057C79">
          <w:pPr>
            <w:pStyle w:val="Intestazione"/>
            <w:rPr>
              <w:rFonts w:ascii="Book Antiqua" w:eastAsia="Arial Unicode MS" w:hAnsi="Book Antiqua" w:cs="Book Antiqua"/>
            </w:rPr>
          </w:pPr>
          <w:r w:rsidRPr="00057C79">
            <w:rPr>
              <w:rFonts w:ascii="Book Antiqua" w:eastAsia="Arial Unicode MS" w:hAnsi="Book Antiqua" w:cs="Book Antiqua"/>
              <w:lang w:val="it-IT"/>
            </w:rPr>
            <w:t xml:space="preserve">   </w:t>
          </w:r>
          <w:r>
            <w:rPr>
              <w:rFonts w:ascii="Book Antiqua" w:eastAsia="Arial Unicode MS" w:hAnsi="Book Antiqua" w:cs="Book Antiqua"/>
            </w:rPr>
            <w:t>38020 Cis (Tn)</w:t>
          </w:r>
        </w:p>
        <w:p w14:paraId="1A242E94" w14:textId="77777777" w:rsidR="00057C79" w:rsidRDefault="00057C79" w:rsidP="00057C79">
          <w:pPr>
            <w:pStyle w:val="Intestazione"/>
            <w:rPr>
              <w:rFonts w:ascii="Book Antiqua" w:eastAsia="Arial Unicode MS" w:hAnsi="Book Antiqua" w:cs="Book Antiqua"/>
            </w:rPr>
          </w:pPr>
          <w:r>
            <w:rPr>
              <w:rFonts w:ascii="Book Antiqua" w:eastAsia="Arial Unicode MS" w:hAnsi="Book Antiqua" w:cs="Book Antiqua"/>
            </w:rPr>
            <w:t xml:space="preserve">   Tel. 0463/533132 Fax 0463/533083</w:t>
          </w:r>
        </w:p>
        <w:p w14:paraId="791BA2ED" w14:textId="77777777" w:rsidR="00057C79" w:rsidRDefault="00057C79" w:rsidP="00057C79">
          <w:pPr>
            <w:pStyle w:val="Intestazione"/>
            <w:rPr>
              <w:rFonts w:ascii="Book Antiqua" w:eastAsia="Arial Unicode MS" w:hAnsi="Book Antiqua" w:cs="Book Antiqua"/>
            </w:rPr>
          </w:pPr>
          <w:r>
            <w:rPr>
              <w:rFonts w:ascii="Book Antiqua" w:eastAsia="Arial Unicode MS" w:hAnsi="Book Antiqua" w:cs="Book Antiqua"/>
            </w:rPr>
            <w:t xml:space="preserve">   C.F. 00291010221</w:t>
          </w:r>
        </w:p>
        <w:p w14:paraId="34466306" w14:textId="77777777" w:rsidR="00057C79" w:rsidRDefault="00057C79" w:rsidP="00057C79">
          <w:pPr>
            <w:pStyle w:val="Intestazione"/>
            <w:rPr>
              <w:rFonts w:ascii="Book Antiqua" w:eastAsia="Arial Unicode MS" w:hAnsi="Book Antiqua" w:cs="Book Antiqua"/>
            </w:rPr>
          </w:pPr>
          <w:r>
            <w:rPr>
              <w:rFonts w:ascii="Book Antiqua" w:eastAsia="Arial Unicode MS" w:hAnsi="Book Antiqua" w:cs="Book Antiqua"/>
            </w:rPr>
            <w:t xml:space="preserve">   www.comune.cis.tn.it</w:t>
          </w:r>
        </w:p>
        <w:p w14:paraId="0B5199A6" w14:textId="77777777" w:rsidR="00057C79" w:rsidRDefault="00057C79" w:rsidP="00057C79">
          <w:pPr>
            <w:pStyle w:val="Intestazione"/>
            <w:rPr>
              <w:rFonts w:ascii="Tahoma" w:hAnsi="Tahoma" w:cs="Tahoma"/>
              <w:sz w:val="8"/>
              <w:szCs w:val="8"/>
            </w:rPr>
          </w:pPr>
          <w:r>
            <w:rPr>
              <w:rFonts w:ascii="Book Antiqua" w:hAnsi="Book Antiqua" w:cs="Book Antiqua"/>
            </w:rPr>
            <w:t xml:space="preserve">  </w:t>
          </w:r>
          <w:hyperlink r:id="rId2" w:history="1">
            <w:r w:rsidRPr="00746E27">
              <w:rPr>
                <w:rStyle w:val="Collegamentoipertestuale"/>
                <w:rFonts w:ascii="Book Antiqua" w:hAnsi="Book Antiqua" w:cs="Book Antiqua"/>
              </w:rPr>
              <w:t>comune</w:t>
            </w:r>
            <w:r>
              <w:rPr>
                <w:rStyle w:val="Collegamentoipertestuale"/>
                <w:rFonts w:ascii="Book Antiqua" w:hAnsi="Book Antiqua" w:cs="Book Antiqua"/>
              </w:rPr>
              <w:t>@c</w:t>
            </w:r>
            <w:r w:rsidRPr="00746E27">
              <w:rPr>
                <w:rStyle w:val="Collegamentoipertestuale"/>
                <w:rFonts w:ascii="Book Antiqua" w:hAnsi="Book Antiqua" w:cs="Book Antiqua"/>
              </w:rPr>
              <w:t>omune.cis.tn</w:t>
            </w:r>
            <w:r>
              <w:rPr>
                <w:rStyle w:val="Collegamentoipertestuale"/>
                <w:rFonts w:ascii="Book Antiqua" w:hAnsi="Book Antiqua" w:cs="Book Antiqua"/>
              </w:rPr>
              <w:t>.it</w:t>
            </w:r>
          </w:hyperlink>
        </w:p>
      </w:tc>
    </w:tr>
  </w:tbl>
  <w:p w14:paraId="5947A23C" w14:textId="77777777" w:rsidR="00057C79" w:rsidRDefault="00057C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2" w15:restartNumberingAfterBreak="0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0FA02805"/>
    <w:multiLevelType w:val="hybridMultilevel"/>
    <w:tmpl w:val="299CA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C9E"/>
    <w:multiLevelType w:val="hybridMultilevel"/>
    <w:tmpl w:val="12CC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7C49AB"/>
    <w:multiLevelType w:val="hybridMultilevel"/>
    <w:tmpl w:val="F73EC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523CE"/>
    <w:multiLevelType w:val="hybridMultilevel"/>
    <w:tmpl w:val="B60A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88566">
    <w:abstractNumId w:val="0"/>
  </w:num>
  <w:num w:numId="2" w16cid:durableId="2037267209">
    <w:abstractNumId w:val="1"/>
  </w:num>
  <w:num w:numId="3" w16cid:durableId="1796173507">
    <w:abstractNumId w:val="8"/>
  </w:num>
  <w:num w:numId="4" w16cid:durableId="874536242">
    <w:abstractNumId w:val="10"/>
  </w:num>
  <w:num w:numId="5" w16cid:durableId="885070192">
    <w:abstractNumId w:val="5"/>
  </w:num>
  <w:num w:numId="6" w16cid:durableId="2003969060">
    <w:abstractNumId w:val="2"/>
  </w:num>
  <w:num w:numId="7" w16cid:durableId="692339419">
    <w:abstractNumId w:val="6"/>
  </w:num>
  <w:num w:numId="8" w16cid:durableId="1762868109">
    <w:abstractNumId w:val="4"/>
  </w:num>
  <w:num w:numId="9" w16cid:durableId="1138914495">
    <w:abstractNumId w:val="7"/>
  </w:num>
  <w:num w:numId="10" w16cid:durableId="1406143068">
    <w:abstractNumId w:val="9"/>
  </w:num>
  <w:num w:numId="11" w16cid:durableId="187780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F9"/>
    <w:rsid w:val="00023080"/>
    <w:rsid w:val="00054AA0"/>
    <w:rsid w:val="00057C79"/>
    <w:rsid w:val="001439D5"/>
    <w:rsid w:val="00146053"/>
    <w:rsid w:val="00146742"/>
    <w:rsid w:val="001B4343"/>
    <w:rsid w:val="001E7535"/>
    <w:rsid w:val="00237403"/>
    <w:rsid w:val="00283D22"/>
    <w:rsid w:val="0034488B"/>
    <w:rsid w:val="003465E4"/>
    <w:rsid w:val="003A038F"/>
    <w:rsid w:val="003F5E76"/>
    <w:rsid w:val="00427D15"/>
    <w:rsid w:val="00487986"/>
    <w:rsid w:val="004E3827"/>
    <w:rsid w:val="005A2E1D"/>
    <w:rsid w:val="005B5F9C"/>
    <w:rsid w:val="005D389C"/>
    <w:rsid w:val="006261B2"/>
    <w:rsid w:val="00652545"/>
    <w:rsid w:val="00660DCA"/>
    <w:rsid w:val="00685D2E"/>
    <w:rsid w:val="006C2426"/>
    <w:rsid w:val="006D4214"/>
    <w:rsid w:val="006D580D"/>
    <w:rsid w:val="006E73DD"/>
    <w:rsid w:val="00700983"/>
    <w:rsid w:val="00707298"/>
    <w:rsid w:val="007152F2"/>
    <w:rsid w:val="00761213"/>
    <w:rsid w:val="007B5D0D"/>
    <w:rsid w:val="007F20A9"/>
    <w:rsid w:val="00820C87"/>
    <w:rsid w:val="00897FDB"/>
    <w:rsid w:val="008A0A0F"/>
    <w:rsid w:val="008A11C5"/>
    <w:rsid w:val="008A5CCB"/>
    <w:rsid w:val="008E3FCC"/>
    <w:rsid w:val="00936BE4"/>
    <w:rsid w:val="009520EE"/>
    <w:rsid w:val="00977023"/>
    <w:rsid w:val="009F0D4B"/>
    <w:rsid w:val="009F384C"/>
    <w:rsid w:val="00A163B0"/>
    <w:rsid w:val="00A51948"/>
    <w:rsid w:val="00A72DDE"/>
    <w:rsid w:val="00A8329C"/>
    <w:rsid w:val="00AC328C"/>
    <w:rsid w:val="00B320C8"/>
    <w:rsid w:val="00C3279F"/>
    <w:rsid w:val="00C33CDF"/>
    <w:rsid w:val="00C77142"/>
    <w:rsid w:val="00CA32B6"/>
    <w:rsid w:val="00CD2FB0"/>
    <w:rsid w:val="00CD4EFC"/>
    <w:rsid w:val="00D20969"/>
    <w:rsid w:val="00D8551F"/>
    <w:rsid w:val="00D95633"/>
    <w:rsid w:val="00DF5C4C"/>
    <w:rsid w:val="00E1202A"/>
    <w:rsid w:val="00E60D9B"/>
    <w:rsid w:val="00EA64EC"/>
    <w:rsid w:val="00EB075B"/>
    <w:rsid w:val="00EB09BD"/>
    <w:rsid w:val="00EB5916"/>
    <w:rsid w:val="00F364E5"/>
    <w:rsid w:val="00F665F9"/>
    <w:rsid w:val="00FB2C06"/>
    <w:rsid w:val="00FC75F7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5E3B3C"/>
  <w15:chartTrackingRefBased/>
  <w15:docId w15:val="{0556E2C5-AACF-4BE1-9070-B41647D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D9B"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Menzionenonrisolta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8A0A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4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B2C06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hyperlink" Target="mailto:servizioRPD@comunitrentini.it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.cis@comuni.infotn.it" TargetMode="External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F2B3-2A4C-4C7A-B5DD-7BC5CC27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art 13 INTERESSATO</vt:lpstr>
    </vt:vector>
  </TitlesOfParts>
  <Company/>
  <LinksUpToDate>false</LinksUpToDate>
  <CharactersWithSpaces>12336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art 13 INTERESSATO</dc:title>
  <dc:subject/>
  <dc:creator>Servizio RPD - Consorzio dei Comuni Trentini</dc:creator>
  <cp:keywords/>
  <cp:lastModifiedBy>Nadia Prantil</cp:lastModifiedBy>
  <cp:revision>12</cp:revision>
  <cp:lastPrinted>2004-01-21T14:50:00Z</cp:lastPrinted>
  <dcterms:created xsi:type="dcterms:W3CDTF">2022-03-28T13:35:00Z</dcterms:created>
  <dcterms:modified xsi:type="dcterms:W3CDTF">2025-06-19T07:34:00Z</dcterms:modified>
</cp:coreProperties>
</file>